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395CAB">
        <w:rPr>
          <w:rFonts w:ascii="Arial Narrow" w:hAnsi="Arial Narrow" w:cs="Arial Narrow"/>
          <w:b/>
          <w:lang w:val="es-MX"/>
        </w:rPr>
        <w:t>PEI-0475</w:t>
      </w:r>
      <w:bookmarkStart w:id="0" w:name="_GoBack"/>
      <w:bookmarkEnd w:id="0"/>
      <w:r w:rsidR="00A548E7">
        <w:rPr>
          <w:rFonts w:ascii="Arial Narrow" w:hAnsi="Arial Narrow" w:cs="Arial Narrow"/>
          <w:b/>
          <w:lang w:val="es-MX"/>
        </w:rPr>
        <w:t>/2017</w:t>
      </w:r>
      <w:r w:rsidR="003F354C">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FB2A58" w:rsidRDefault="005716D1" w:rsidP="00B7623C">
      <w:pPr>
        <w:rPr>
          <w:rFonts w:ascii="Calibri" w:hAnsi="Calibri"/>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395CAB" w:rsidRPr="00395CAB">
        <w:rPr>
          <w:rFonts w:ascii="Calibri" w:hAnsi="Calibri"/>
          <w:b/>
          <w:bCs/>
          <w:lang w:val="es-MX"/>
        </w:rPr>
        <w:t>Conecta UANL Parques de bolsillo, en el municipio de San Nicolás de los Garza, Nuevo León</w:t>
      </w:r>
      <w:r w:rsidR="00395CAB">
        <w:rPr>
          <w:rFonts w:ascii="Calibri" w:hAnsi="Calibri"/>
          <w:b/>
          <w:bCs/>
          <w:lang w:val="es-MX"/>
        </w:rPr>
        <w:t>.</w:t>
      </w:r>
    </w:p>
    <w:p w:rsidR="00395CAB" w:rsidRPr="008E5ABB" w:rsidRDefault="00395CAB"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FB2A58">
        <w:rPr>
          <w:rFonts w:ascii="Arial Narrow" w:hAnsi="Arial Narrow" w:cs="Arial Narrow"/>
          <w:b/>
          <w:bCs/>
          <w:u w:val="single"/>
          <w:lang w:val="es-MX"/>
        </w:rPr>
        <w:t>24</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95CAB">
        <w:rPr>
          <w:rFonts w:ascii="Arial Narrow" w:hAnsi="Arial Narrow" w:cs="Arial Narrow"/>
          <w:b/>
          <w:bCs/>
          <w:highlight w:val="yellow"/>
          <w:u w:val="single"/>
          <w:lang w:val="es-MX"/>
        </w:rPr>
        <w:t>13</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BC65B5" w:rsidRPr="00BC65B5" w:rsidRDefault="003901A3" w:rsidP="00C5648F">
      <w:pPr>
        <w:pStyle w:val="INTERMITENTE"/>
        <w:rPr>
          <w:sz w:val="20"/>
          <w:szCs w:val="20"/>
          <w:lang w:val="es-MX"/>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395CAB">
        <w:rPr>
          <w:color w:val="000000"/>
          <w:sz w:val="22"/>
          <w:szCs w:val="22"/>
          <w:lang w:val="es-MX"/>
        </w:rPr>
        <w:t>Albañilería, instalaciones eléctricas, acabados, Herrería, jardinería</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95CAB">
        <w:rPr>
          <w:rFonts w:ascii="Arial Narrow" w:hAnsi="Arial Narrow" w:cs="Arial Narrow"/>
          <w:b/>
          <w:bCs/>
          <w:highlight w:val="yellow"/>
          <w:u w:val="single"/>
          <w:lang w:val="es-MX"/>
        </w:rPr>
        <w:t>13</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395CAB">
        <w:rPr>
          <w:color w:val="000000"/>
          <w:sz w:val="22"/>
          <w:szCs w:val="22"/>
          <w:lang w:val="es-MX"/>
        </w:rPr>
        <w:t>Albañilería, instalaciones eléctricas, acabados, Herrería, jardinería</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lastRenderedPageBreak/>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vigentes en el mercado a la fecha de presentación de su propuesta, por lo que no se reconocerá diferencia alguna por este </w:t>
      </w:r>
      <w:r w:rsidRPr="00222D13">
        <w:rPr>
          <w:rFonts w:ascii="Arial Narrow" w:hAnsi="Arial Narrow" w:cs="Arial Narrow"/>
          <w:lang w:val="es-MX"/>
        </w:rPr>
        <w:lastRenderedPageBreak/>
        <w:t>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lastRenderedPageBreak/>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lastRenderedPageBreak/>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w:t>
      </w:r>
      <w:r w:rsidRPr="00222D13">
        <w:rPr>
          <w:rFonts w:ascii="Arial Narrow" w:hAnsi="Arial Narrow" w:cs="Arial Narrow"/>
          <w:lang w:val="es-MX"/>
        </w:rPr>
        <w:lastRenderedPageBreak/>
        <w:t>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A).- No se presenten completos o no se acredite fehacientemente los requisitos legales, económicos y técnicos solicitados </w:t>
      </w:r>
      <w:r w:rsidRPr="00222D13">
        <w:rPr>
          <w:rFonts w:ascii="Arial Narrow" w:hAnsi="Arial Narrow" w:cs="Arial Narrow"/>
          <w:lang w:val="es-MX"/>
        </w:rPr>
        <w:lastRenderedPageBreak/>
        <w:t>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EL CONCURSANTE  que resulte con adjudicación favorable no tiene domicilio en el Estado de Nuevo León, deberá </w:t>
      </w:r>
      <w:r w:rsidRPr="00222D13">
        <w:rPr>
          <w:rFonts w:ascii="Arial Narrow" w:hAnsi="Arial Narrow" w:cs="Arial Narrow"/>
          <w:lang w:val="es-MX"/>
        </w:rPr>
        <w:lastRenderedPageBreak/>
        <w:t>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w:t>
      </w:r>
      <w:r w:rsidRPr="00222D13">
        <w:rPr>
          <w:rFonts w:ascii="Arial Narrow" w:hAnsi="Arial Narrow" w:cs="Arial Narrow"/>
          <w:lang w:val="es-MX"/>
        </w:rPr>
        <w:lastRenderedPageBreak/>
        <w:t>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lastRenderedPageBreak/>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lastRenderedPageBreak/>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95CAB">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31E0FA1C" wp14:editId="1EE7DE50">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3378B8">
      <w:rPr>
        <w:rFonts w:ascii="Arial Narrow" w:hAnsi="Arial Narrow" w:cs="Arial Narrow"/>
        <w:b/>
        <w:bCs/>
        <w:sz w:val="24"/>
        <w:szCs w:val="24"/>
        <w:u w:val="single"/>
      </w:rPr>
      <w:t>06</w:t>
    </w:r>
    <w:r w:rsidR="00C96896">
      <w:rPr>
        <w:rFonts w:ascii="Arial Narrow" w:hAnsi="Arial Narrow" w:cs="Arial Narrow"/>
        <w:b/>
        <w:bCs/>
        <w:sz w:val="24"/>
        <w:szCs w:val="24"/>
        <w:u w:val="single"/>
      </w:rPr>
      <w:t xml:space="preserve">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9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5CAB"/>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C65B5"/>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A58"/>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9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32686E-2D4F-406F-9D4B-EF5847DC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30</Pages>
  <Words>14892</Words>
  <Characters>79213</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176</cp:revision>
  <cp:lastPrinted>2016-07-27T22:50:00Z</cp:lastPrinted>
  <dcterms:created xsi:type="dcterms:W3CDTF">2017-05-19T18:04:00Z</dcterms:created>
  <dcterms:modified xsi:type="dcterms:W3CDTF">2018-02-06T16:38:00Z</dcterms:modified>
</cp:coreProperties>
</file>