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D95B7D">
        <w:rPr>
          <w:rFonts w:ascii="Arial Narrow" w:hAnsi="Arial Narrow" w:cs="Arial Narrow"/>
          <w:b/>
          <w:bCs/>
          <w:u w:val="single"/>
          <w:lang w:val="es-MX"/>
        </w:rPr>
        <w:t>02</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D95B7D">
        <w:rPr>
          <w:rFonts w:ascii="Arial Narrow" w:hAnsi="Arial Narrow" w:cs="Arial Narrow"/>
          <w:b/>
          <w:bCs/>
          <w:u w:val="single"/>
          <w:lang w:val="es-MX"/>
        </w:rPr>
        <w:t>MARZ</w:t>
      </w:r>
      <w:r w:rsidR="00E048A4">
        <w:rPr>
          <w:rFonts w:ascii="Arial Narrow" w:hAnsi="Arial Narrow" w:cs="Arial Narrow"/>
          <w:b/>
          <w:bCs/>
          <w:u w:val="single"/>
          <w:lang w:val="es-MX"/>
        </w:rPr>
        <w:t>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D95B7D">
        <w:rPr>
          <w:rFonts w:ascii="Arial Narrow" w:hAnsi="Arial Narrow" w:cs="Arial Narrow"/>
          <w:b/>
          <w:bCs/>
          <w:sz w:val="24"/>
          <w:szCs w:val="24"/>
          <w:u w:val="single"/>
          <w:lang w:val="es-ES"/>
        </w:rPr>
        <w:t>SINL-CPE-019</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397997">
        <w:rPr>
          <w:rFonts w:ascii="Arial Narrow" w:hAnsi="Arial Narrow" w:cs="Arial Narrow"/>
          <w:b/>
          <w:lang w:val="es-MX"/>
        </w:rPr>
        <w:t>PEI-0138/2017 DE FECHA 14 DE JUNIO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Pr="00E8454D" w:rsidRDefault="005716D1" w:rsidP="00EF43C4">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8454D">
        <w:rPr>
          <w:rFonts w:ascii="Arial Narrow" w:hAnsi="Arial Narrow"/>
          <w:b/>
        </w:rPr>
        <w:t xml:space="preserve">  Centro </w:t>
      </w:r>
      <w:r w:rsidR="00E8454D" w:rsidRPr="00E8454D">
        <w:rPr>
          <w:rFonts w:ascii="Arial Narrow" w:hAnsi="Arial Narrow"/>
          <w:b/>
        </w:rPr>
        <w:t>Regional Caprino Margaritas, ubicado en carretera Galeana - Linares cruce con camino al ejido Brownsville, en el municipio de Galeana, Nuevo León.</w:t>
      </w:r>
    </w:p>
    <w:p w:rsidR="00E8454D" w:rsidRPr="00E8454D" w:rsidRDefault="00E8454D"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985AB9">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D95B7D">
        <w:rPr>
          <w:rFonts w:ascii="Arial Narrow" w:hAnsi="Arial Narrow" w:cs="Arial Narrow"/>
          <w:b/>
          <w:bCs/>
          <w:u w:val="single"/>
          <w:lang w:val="es-MX"/>
        </w:rPr>
        <w:t>07</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D95B7D">
        <w:rPr>
          <w:rFonts w:ascii="Arial Narrow" w:hAnsi="Arial Narrow" w:cs="Arial Narrow"/>
          <w:b/>
          <w:bCs/>
          <w:u w:val="single"/>
          <w:lang w:val="es-MX"/>
        </w:rPr>
        <w:t>MAYO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D95B7D">
        <w:rPr>
          <w:rFonts w:ascii="Arial Narrow" w:hAnsi="Arial Narrow" w:cs="Arial Narrow"/>
          <w:b/>
          <w:bCs/>
          <w:u w:val="single"/>
          <w:lang w:val="es-MX"/>
        </w:rPr>
        <w:t>03</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D95B7D">
        <w:rPr>
          <w:rFonts w:ascii="Arial Narrow" w:hAnsi="Arial Narrow" w:cs="Arial Narrow"/>
          <w:b/>
          <w:bCs/>
          <w:u w:val="single"/>
          <w:lang w:val="es-MX"/>
        </w:rPr>
        <w:t>SEPTIEMBRE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D95B7D">
        <w:rPr>
          <w:rFonts w:ascii="Arial Narrow" w:hAnsi="Arial Narrow" w:cs="Arial Narrow"/>
          <w:b/>
          <w:bCs/>
          <w:u w:val="single"/>
          <w:lang w:val="es-MX"/>
        </w:rPr>
        <w:t xml:space="preserve"> 13</w:t>
      </w:r>
      <w:r w:rsidR="00E048A4">
        <w:rPr>
          <w:rFonts w:ascii="Arial Narrow" w:hAnsi="Arial Narrow" w:cs="Arial Narrow"/>
          <w:b/>
          <w:bCs/>
          <w:u w:val="single"/>
          <w:lang w:val="es-MX"/>
        </w:rPr>
        <w:t xml:space="preserve"> DE MARZO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D95B7D">
        <w:rPr>
          <w:rFonts w:ascii="Arial Narrow" w:hAnsi="Arial Narrow" w:cs="Arial Narrow"/>
          <w:b/>
          <w:bCs/>
          <w:u w:val="single"/>
          <w:lang w:val="es-MX"/>
        </w:rPr>
        <w:t>14</w:t>
      </w:r>
      <w:r w:rsidR="00E048A4">
        <w:rPr>
          <w:rFonts w:ascii="Arial Narrow" w:hAnsi="Arial Narrow" w:cs="Arial Narrow"/>
          <w:b/>
          <w:bCs/>
          <w:u w:val="single"/>
          <w:lang w:val="es-MX"/>
        </w:rPr>
        <w:t xml:space="preserve"> DE MARZO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D95B7D">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85AB9">
        <w:rPr>
          <w:rFonts w:ascii="Arial Narrow" w:hAnsi="Arial Narrow" w:cs="Arial Narrow"/>
          <w:b/>
          <w:bCs/>
          <w:highlight w:val="yellow"/>
          <w:u w:val="single"/>
          <w:lang w:val="es-MX"/>
        </w:rPr>
        <w:t>4</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364717">
        <w:rPr>
          <w:sz w:val="20"/>
          <w:szCs w:val="20"/>
        </w:rPr>
        <w:t xml:space="preserve"> Edificaciones con trabajos de estructura de concreto reforzado, albañilería, instalaciones hidráulicas, instalaciones eléctricas, herrería y estr</w:t>
      </w:r>
      <w:r w:rsidR="00E17F1B">
        <w:rPr>
          <w:sz w:val="20"/>
          <w:szCs w:val="20"/>
        </w:rPr>
        <w:t>ucturas metá</w:t>
      </w:r>
      <w:r w:rsidR="00364717">
        <w:rPr>
          <w:sz w:val="20"/>
          <w:szCs w:val="20"/>
        </w:rPr>
        <w:t>licas</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85AB9">
        <w:rPr>
          <w:rFonts w:ascii="Arial Narrow" w:hAnsi="Arial Narrow" w:cs="Arial Narrow"/>
          <w:b/>
          <w:bCs/>
          <w:highlight w:val="yellow"/>
          <w:u w:val="single"/>
          <w:lang w:val="es-MX"/>
        </w:rPr>
        <w:t>4</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364717">
        <w:rPr>
          <w:sz w:val="20"/>
          <w:szCs w:val="20"/>
        </w:rPr>
        <w:t>Edificaciones con trabajos de estructura de concreto reforzado, albañilería, instalaciones hidráulicas, instalaciones eléctricas, herrería y estructuras met</w:t>
      </w:r>
      <w:r w:rsidR="00E17F1B">
        <w:rPr>
          <w:sz w:val="20"/>
          <w:szCs w:val="20"/>
        </w:rPr>
        <w:t>á</w:t>
      </w:r>
      <w:r w:rsidR="00364717">
        <w:rPr>
          <w:sz w:val="20"/>
          <w:szCs w:val="20"/>
        </w:rPr>
        <w:t>licas</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w:t>
      </w:r>
      <w:r>
        <w:rPr>
          <w:rFonts w:ascii="Arial Narrow" w:hAnsi="Arial Narrow" w:cs="Arial Narrow"/>
          <w:lang w:val="es-MX"/>
        </w:rPr>
        <w:lastRenderedPageBreak/>
        <w:t xml:space="preserve">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D95B7D">
        <w:rPr>
          <w:rFonts w:ascii="Arial Narrow" w:hAnsi="Arial Narrow" w:cs="Arial Narrow"/>
          <w:b/>
          <w:bCs/>
          <w:u w:val="single"/>
          <w:lang w:val="es-MX"/>
        </w:rPr>
        <w:t>22</w:t>
      </w:r>
      <w:r w:rsidR="00E048A4">
        <w:rPr>
          <w:rFonts w:ascii="Arial Narrow" w:hAnsi="Arial Narrow" w:cs="Arial Narrow"/>
          <w:b/>
          <w:bCs/>
          <w:u w:val="single"/>
          <w:lang w:val="es-MX"/>
        </w:rPr>
        <w:t xml:space="preserve"> DE MARZO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D95B7D">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w:t>
      </w:r>
      <w:r w:rsidRPr="00222D13">
        <w:rPr>
          <w:rFonts w:ascii="Arial Narrow" w:hAnsi="Arial Narrow" w:cs="Arial Narrow"/>
          <w:lang w:val="es-MX"/>
        </w:rPr>
        <w:lastRenderedPageBreak/>
        <w:t xml:space="preserve">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D95B7D">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D95B7D">
        <w:rPr>
          <w:rFonts w:ascii="Arial Narrow" w:hAnsi="Arial Narrow" w:cs="Arial Narrow"/>
          <w:b/>
          <w:bCs/>
          <w:u w:val="single"/>
          <w:lang w:val="es-MX"/>
        </w:rPr>
        <w:t>09 DE ABRIL</w:t>
      </w:r>
      <w:r w:rsidR="00E048A4">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opta por la fianza deberá contener entre otros aspectos: su relación con la Ley de Obras Públicas para el Estado y </w:t>
      </w:r>
      <w:r w:rsidRPr="00222D13">
        <w:rPr>
          <w:rFonts w:ascii="Arial Narrow" w:hAnsi="Arial Narrow" w:cs="Arial Narrow"/>
          <w:lang w:val="es-MX"/>
        </w:rPr>
        <w:lastRenderedPageBreak/>
        <w:t>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lastRenderedPageBreak/>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lastRenderedPageBreak/>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w:t>
      </w:r>
      <w:r w:rsidRPr="00222D13">
        <w:rPr>
          <w:rFonts w:ascii="Arial Narrow" w:hAnsi="Arial Narrow" w:cs="Arial Narrow"/>
          <w:lang w:val="es-MX"/>
        </w:rPr>
        <w:lastRenderedPageBreak/>
        <w:t>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técnicamente y, por tanto sólo estas serán consideradas en la segunda etapa del acto de apertura debiéndose desechar las </w:t>
      </w:r>
      <w:r w:rsidRPr="00222D13">
        <w:rPr>
          <w:rFonts w:ascii="Arial Narrow" w:hAnsi="Arial Narrow" w:cs="Arial Narrow"/>
          <w:lang w:val="es-MX"/>
        </w:rPr>
        <w:lastRenderedPageBreak/>
        <w:t>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w:t>
      </w:r>
      <w:r w:rsidRPr="00222D13">
        <w:rPr>
          <w:rFonts w:ascii="Arial Narrow" w:hAnsi="Arial Narrow" w:cs="Arial Narrow"/>
          <w:lang w:val="es-MX"/>
        </w:rPr>
        <w:lastRenderedPageBreak/>
        <w:t>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D95B7D">
        <w:rPr>
          <w:rFonts w:ascii="Arial Narrow" w:hAnsi="Arial Narrow" w:cs="Arial Narrow"/>
          <w:b/>
          <w:bCs/>
          <w:u w:val="single"/>
          <w:lang w:val="es-MX"/>
        </w:rPr>
        <w:t>18</w:t>
      </w:r>
      <w:r w:rsidR="00D451CF">
        <w:rPr>
          <w:rFonts w:ascii="Arial Narrow" w:hAnsi="Arial Narrow" w:cs="Arial Narrow"/>
          <w:b/>
          <w:bCs/>
          <w:u w:val="single"/>
          <w:lang w:val="es-MX"/>
        </w:rPr>
        <w:t xml:space="preserve"> DE ABRIL</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D95B7D">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D95B7D">
        <w:rPr>
          <w:rFonts w:ascii="Arial Narrow" w:hAnsi="Arial Narrow" w:cs="Arial Narrow"/>
          <w:b/>
          <w:bCs/>
          <w:u w:val="single"/>
          <w:lang w:val="es-MX"/>
        </w:rPr>
        <w:t>12</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D95B7D">
        <w:rPr>
          <w:rFonts w:ascii="Arial Narrow" w:hAnsi="Arial Narrow" w:cs="Arial Narrow"/>
          <w:b/>
          <w:bCs/>
          <w:u w:val="single"/>
          <w:lang w:val="es-MX"/>
        </w:rPr>
        <w:t>20</w:t>
      </w:r>
      <w:bookmarkStart w:id="0" w:name="_GoBack"/>
      <w:bookmarkEnd w:id="0"/>
      <w:r w:rsidR="00D451CF">
        <w:rPr>
          <w:rFonts w:ascii="Arial Narrow" w:hAnsi="Arial Narrow" w:cs="Arial Narrow"/>
          <w:b/>
          <w:bCs/>
          <w:u w:val="single"/>
          <w:lang w:val="es-MX"/>
        </w:rPr>
        <w:t xml:space="preserve"> DE ABRIL </w:t>
      </w:r>
      <w:r w:rsidR="00E65255" w:rsidRPr="00461EE1">
        <w:rPr>
          <w:rFonts w:ascii="Arial Narrow" w:hAnsi="Arial Narrow" w:cs="Arial Narrow"/>
          <w:b/>
          <w:bCs/>
          <w:u w:val="single"/>
          <w:lang w:val="es-MX"/>
        </w:rPr>
        <w:t>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El ajuste de costos se afectará en un porcentaje igual al del o los anticipos concedidos para la compra y </w:t>
      </w:r>
      <w:r w:rsidRPr="00222D13">
        <w:rPr>
          <w:rFonts w:ascii="Arial Narrow" w:hAnsi="Arial Narrow" w:cs="Arial Narrow"/>
          <w:b/>
          <w:bCs/>
          <w:u w:val="single"/>
          <w:lang w:val="es-MX"/>
        </w:rPr>
        <w:lastRenderedPageBreak/>
        <w:t>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w:t>
      </w:r>
      <w:r w:rsidRPr="00222D13">
        <w:rPr>
          <w:rFonts w:ascii="Arial Narrow" w:hAnsi="Arial Narrow" w:cs="Arial Narrow"/>
          <w:lang w:val="es-MX"/>
        </w:rPr>
        <w:lastRenderedPageBreak/>
        <w:t xml:space="preserve">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3C4" w:rsidRDefault="00EF43C4">
      <w:r>
        <w:separator/>
      </w:r>
    </w:p>
  </w:endnote>
  <w:endnote w:type="continuationSeparator" w:id="0">
    <w:p w:rsidR="00EF43C4" w:rsidRDefault="00EF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F43C4" w:rsidRDefault="00EF43C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95B7D">
      <w:rPr>
        <w:rStyle w:val="Nmerodepgina"/>
        <w:noProof/>
      </w:rPr>
      <w:t>24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3C4" w:rsidRDefault="00EF43C4">
      <w:r>
        <w:separator/>
      </w:r>
    </w:p>
  </w:footnote>
  <w:footnote w:type="continuationSeparator" w:id="0">
    <w:p w:rsidR="00EF43C4" w:rsidRDefault="00EF4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7ECF5F4E" wp14:editId="748834A9">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EF43C4" w:rsidRDefault="00EF43C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F43C4" w:rsidRDefault="00EF43C4">
    <w:pPr>
      <w:pStyle w:val="Encabezado"/>
      <w:jc w:val="center"/>
      <w:rPr>
        <w:rFonts w:ascii="Arial Narrow" w:hAnsi="Arial Narrow" w:cs="Arial Narrow"/>
        <w:b/>
        <w:bCs/>
      </w:rPr>
    </w:pPr>
  </w:p>
  <w:p w:rsidR="00EF43C4" w:rsidRDefault="00EF43C4">
    <w:pPr>
      <w:pStyle w:val="Encabezado"/>
      <w:jc w:val="right"/>
      <w:rPr>
        <w:b/>
        <w:bCs/>
        <w:sz w:val="24"/>
        <w:szCs w:val="24"/>
      </w:rPr>
    </w:pPr>
    <w:r>
      <w:rPr>
        <w:rFonts w:ascii="Arial Narrow" w:hAnsi="Arial Narrow" w:cs="Arial Narrow"/>
        <w:b/>
        <w:bCs/>
      </w:rPr>
      <w:t xml:space="preserve">Licitación No. </w:t>
    </w:r>
    <w:r w:rsidR="00D95B7D">
      <w:rPr>
        <w:rFonts w:ascii="Arial Narrow" w:hAnsi="Arial Narrow" w:cs="Arial Narrow"/>
        <w:b/>
        <w:bCs/>
        <w:color w:val="333333"/>
        <w:sz w:val="24"/>
        <w:szCs w:val="18"/>
        <w:u w:val="single"/>
      </w:rPr>
      <w:t>SINL-CPE-019</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EF43C4" w:rsidRDefault="00EF43C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EF43C4" w:rsidRPr="00943E67" w:rsidRDefault="00EF43C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D95B7D">
      <w:rPr>
        <w:rFonts w:ascii="Arial Narrow" w:hAnsi="Arial Narrow" w:cs="Arial Narrow"/>
        <w:b/>
        <w:bCs/>
        <w:sz w:val="24"/>
        <w:szCs w:val="24"/>
        <w:u w:val="single"/>
      </w:rPr>
      <w:t>01 de Marz</w:t>
    </w:r>
    <w:r>
      <w:rPr>
        <w:rFonts w:ascii="Arial Narrow" w:hAnsi="Arial Narrow" w:cs="Arial Narrow"/>
        <w:b/>
        <w:bCs/>
        <w:sz w:val="24"/>
        <w:szCs w:val="24"/>
        <w:u w:val="single"/>
      </w:rPr>
      <w:t>o de 2018</w:t>
    </w:r>
  </w:p>
  <w:p w:rsidR="00EF43C4" w:rsidRDefault="00EF43C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451CF"/>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7D"/>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48A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454D"/>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F10C2-79C1-4CF0-897F-44602DDE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30</Pages>
  <Words>14928</Words>
  <Characters>79443</Characters>
  <Application>Microsoft Office Word</Application>
  <DocSecurity>0</DocSecurity>
  <Lines>662</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184</cp:revision>
  <cp:lastPrinted>2016-07-27T22:50:00Z</cp:lastPrinted>
  <dcterms:created xsi:type="dcterms:W3CDTF">2017-05-19T18:04:00Z</dcterms:created>
  <dcterms:modified xsi:type="dcterms:W3CDTF">2018-03-01T23:40:00Z</dcterms:modified>
</cp:coreProperties>
</file>