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D11F94">
            <w:pPr>
              <w:jc w:val="center"/>
              <w:rPr>
                <w:rFonts w:ascii="Arial Narrow" w:hAnsi="Arial Narrow"/>
                <w:b/>
                <w:bCs/>
              </w:rPr>
            </w:pPr>
            <w:r>
              <w:rPr>
                <w:rFonts w:ascii="Arial Narrow" w:hAnsi="Arial Narrow"/>
                <w:b/>
                <w:bCs/>
              </w:rPr>
              <w:t>PREBASES 032</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3C1079" w:rsidP="00EE2DE9">
            <w:pPr>
              <w:jc w:val="center"/>
              <w:rPr>
                <w:rFonts w:ascii="Arial Narrow" w:hAnsi="Arial Narrow"/>
                <w:b/>
                <w:bCs/>
              </w:rPr>
            </w:pPr>
            <w:r w:rsidRPr="003C1079">
              <w:rPr>
                <w:rFonts w:ascii="Arial Narrow" w:hAnsi="Arial Narrow"/>
                <w:b/>
                <w:bCs/>
                <w:lang w:val="es-MX"/>
              </w:rPr>
              <w:t xml:space="preserve">Proyecto </w:t>
            </w:r>
            <w:proofErr w:type="spellStart"/>
            <w:r w:rsidRPr="003C1079">
              <w:rPr>
                <w:rFonts w:ascii="Arial Narrow" w:hAnsi="Arial Narrow"/>
                <w:b/>
                <w:bCs/>
                <w:lang w:val="es-MX"/>
              </w:rPr>
              <w:t>Agroparque</w:t>
            </w:r>
            <w:proofErr w:type="spellEnd"/>
            <w:r w:rsidRPr="003C1079">
              <w:rPr>
                <w:rFonts w:ascii="Arial Narrow" w:hAnsi="Arial Narrow"/>
                <w:b/>
                <w:bCs/>
                <w:lang w:val="es-MX"/>
              </w:rPr>
              <w:t xml:space="preserve"> hortícola Tanquecillos en el municipio de Doctor Arroyo, Nuevo León.</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D11F94">
            <w:pPr>
              <w:jc w:val="center"/>
              <w:rPr>
                <w:rFonts w:ascii="Arial Narrow" w:hAnsi="Arial Narrow"/>
                <w:b/>
                <w:bCs/>
              </w:rPr>
            </w:pPr>
            <w:r>
              <w:rPr>
                <w:rFonts w:ascii="Arial Narrow" w:hAnsi="Arial Narrow"/>
                <w:b/>
                <w:bCs/>
              </w:rPr>
              <w:t>Será de 12</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D11F94">
            <w:pPr>
              <w:jc w:val="center"/>
              <w:rPr>
                <w:rFonts w:ascii="Arial Narrow" w:hAnsi="Arial Narrow"/>
                <w:b/>
                <w:bCs/>
              </w:rPr>
            </w:pPr>
            <w:r>
              <w:rPr>
                <w:rFonts w:ascii="Arial Narrow" w:hAnsi="Arial Narrow" w:cs="Arial Narrow"/>
                <w:b/>
                <w:bCs/>
                <w:lang w:val="es-MX"/>
              </w:rPr>
              <w:t>$ 1,5</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90EFD" w:rsidP="00EE2DE9">
            <w:pPr>
              <w:jc w:val="center"/>
              <w:rPr>
                <w:rFonts w:ascii="Arial Narrow" w:hAnsi="Arial Narrow" w:cs="Arial Narrow"/>
                <w:b/>
                <w:bCs/>
                <w:lang w:val="es-MX"/>
              </w:rPr>
            </w:pPr>
            <w:r>
              <w:rPr>
                <w:rFonts w:ascii="Arial Narrow" w:hAnsi="Arial Narrow" w:cs="Arial Narrow"/>
                <w:b/>
                <w:bCs/>
                <w:lang w:val="es-MX"/>
              </w:rPr>
              <w:t>M</w:t>
            </w:r>
            <w:r w:rsidRPr="00A90EFD">
              <w:rPr>
                <w:rFonts w:ascii="Arial Narrow" w:hAnsi="Arial Narrow" w:cs="Arial Narrow"/>
                <w:b/>
                <w:bCs/>
                <w:lang w:val="es-MX"/>
              </w:rPr>
              <w:t>ovimiento de tierras, estructura p</w:t>
            </w:r>
            <w:r>
              <w:rPr>
                <w:rFonts w:ascii="Arial Narrow" w:hAnsi="Arial Narrow" w:cs="Arial Narrow"/>
                <w:b/>
                <w:bCs/>
                <w:lang w:val="es-MX"/>
              </w:rPr>
              <w:t xml:space="preserve">ara </w:t>
            </w:r>
            <w:proofErr w:type="gramStart"/>
            <w:r>
              <w:rPr>
                <w:rFonts w:ascii="Arial Narrow" w:hAnsi="Arial Narrow" w:cs="Arial Narrow"/>
                <w:b/>
                <w:bCs/>
                <w:lang w:val="es-MX"/>
              </w:rPr>
              <w:t>pavimento ,</w:t>
            </w:r>
            <w:proofErr w:type="gramEnd"/>
            <w:r>
              <w:rPr>
                <w:rFonts w:ascii="Arial Narrow" w:hAnsi="Arial Narrow" w:cs="Arial Narrow"/>
                <w:b/>
                <w:bCs/>
                <w:lang w:val="es-MX"/>
              </w:rPr>
              <w:t xml:space="preserve"> pavimentación, alba</w:t>
            </w:r>
            <w:bookmarkStart w:id="0" w:name="_GoBack"/>
            <w:bookmarkEnd w:id="0"/>
            <w:r>
              <w:rPr>
                <w:rFonts w:ascii="Arial Narrow" w:hAnsi="Arial Narrow" w:cs="Arial Narrow"/>
                <w:b/>
                <w:bCs/>
                <w:lang w:val="es-MX"/>
              </w:rPr>
              <w:t>ñilerí</w:t>
            </w:r>
            <w:r w:rsidRPr="00A90EFD">
              <w:rPr>
                <w:rFonts w:ascii="Arial Narrow" w:hAnsi="Arial Narrow" w:cs="Arial Narrow"/>
                <w:b/>
                <w:bCs/>
                <w:lang w:val="es-MX"/>
              </w:rPr>
              <w:t>a</w:t>
            </w:r>
            <w:r>
              <w:rPr>
                <w:rFonts w:ascii="Arial Narrow" w:hAnsi="Arial Narrow" w:cs="Arial Narrow"/>
                <w:b/>
                <w:bCs/>
                <w:lang w:val="es-MX"/>
              </w:rPr>
              <w:t xml:space="preserve"> e </w:t>
            </w:r>
            <w:r w:rsidRPr="00A90EFD">
              <w:rPr>
                <w:rFonts w:ascii="Arial Narrow" w:hAnsi="Arial Narrow" w:cs="Arial Narrow"/>
                <w:b/>
                <w:bCs/>
                <w:lang w:val="es-MX"/>
              </w:rPr>
              <w:t>instalación de cercas de malla</w:t>
            </w:r>
            <w:r>
              <w:rPr>
                <w:rFonts w:ascii="Arial Narrow" w:hAnsi="Arial Narrow" w:cs="Arial Narrow"/>
                <w:b/>
                <w:bCs/>
                <w:lang w:val="es-MX"/>
              </w:rPr>
              <w:t>.</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lastRenderedPageBreak/>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lastRenderedPageBreak/>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w:t>
      </w:r>
      <w:r w:rsidRPr="00222D13">
        <w:rPr>
          <w:rFonts w:ascii="Arial Narrow" w:hAnsi="Arial Narrow" w:cs="Arial Narrow"/>
          <w:lang w:val="es-MX"/>
        </w:rPr>
        <w:lastRenderedPageBreak/>
        <w:t xml:space="preserve">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w:t>
      </w:r>
      <w:r w:rsidRPr="00222D13">
        <w:rPr>
          <w:rFonts w:ascii="Arial Narrow" w:hAnsi="Arial Narrow" w:cs="Arial Narrow"/>
          <w:lang w:val="es-MX"/>
        </w:rPr>
        <w:lastRenderedPageBreak/>
        <w:t xml:space="preserve">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lastRenderedPageBreak/>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lastRenderedPageBreak/>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 xml:space="preserve">m).- En general, todas las circunstancias previstas en estas BASES o en la Ley de Obras Públicas para el Estado y </w:t>
      </w:r>
      <w:r w:rsidRPr="00222D13">
        <w:rPr>
          <w:rFonts w:ascii="Arial Narrow" w:hAnsi="Arial Narrow" w:cs="Arial Narrow"/>
          <w:lang w:val="es-MX"/>
        </w:rPr>
        <w:lastRenderedPageBreak/>
        <w:t>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w:t>
      </w:r>
      <w:r w:rsidRPr="00222D13">
        <w:rPr>
          <w:rFonts w:ascii="Arial Narrow" w:hAnsi="Arial Narrow" w:cs="Arial Narrow"/>
          <w:lang w:val="es-MX"/>
        </w:rPr>
        <w:lastRenderedPageBreak/>
        <w:t xml:space="preserve">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w:t>
      </w:r>
      <w:r w:rsidRPr="00222D13">
        <w:rPr>
          <w:rFonts w:ascii="Arial Narrow" w:hAnsi="Arial Narrow" w:cs="Arial Narrow"/>
          <w:lang w:val="es-MX"/>
        </w:rPr>
        <w:lastRenderedPageBreak/>
        <w:t xml:space="preserve">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C).- Que se proponga la maquinaria y equipo de construcción adecuada, suficiente y necesaria, sea o no propia, para </w:t>
      </w:r>
      <w:r w:rsidRPr="00222D13">
        <w:rPr>
          <w:rFonts w:ascii="Arial Narrow" w:hAnsi="Arial Narrow" w:cs="Arial Narrow"/>
          <w:lang w:val="es-MX"/>
        </w:rPr>
        <w:lastRenderedPageBreak/>
        <w:t>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en el caso de participar asociados en el anexo T-2, Obras en Proceso, se hayan incluido las obras en proceso de </w:t>
      </w:r>
      <w:r w:rsidRPr="00222D13">
        <w:rPr>
          <w:rFonts w:ascii="Arial Narrow" w:hAnsi="Arial Narrow" w:cs="Arial Narrow"/>
          <w:lang w:val="es-MX"/>
        </w:rPr>
        <w:lastRenderedPageBreak/>
        <w:t>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w:t>
      </w:r>
      <w:r w:rsidRPr="00222D13">
        <w:rPr>
          <w:rFonts w:ascii="Arial Narrow" w:hAnsi="Arial Narrow" w:cs="Arial Narrow"/>
          <w:lang w:val="es-MX"/>
        </w:rPr>
        <w:lastRenderedPageBreak/>
        <w:t xml:space="preserve">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w:t>
      </w:r>
      <w:r w:rsidRPr="00222D13">
        <w:rPr>
          <w:rFonts w:ascii="Arial Narrow" w:hAnsi="Arial Narrow" w:cs="Arial Narrow"/>
          <w:lang w:val="es-MX"/>
        </w:rPr>
        <w:lastRenderedPageBreak/>
        <w:t>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 no previsto en la Convocatoria o Invitación, en estas BASES o en el Contrato se sujetará a lo expresamente consignado en la Ley de Obras Públicas para el Estado y Municipios de Nuevo León, publicada en el Periódico Oficial el 22 de Octubre de </w:t>
      </w:r>
      <w:r w:rsidRPr="00222D13">
        <w:rPr>
          <w:rFonts w:ascii="Arial Narrow" w:hAnsi="Arial Narrow" w:cs="Arial Narrow"/>
          <w:lang w:val="es-MX"/>
        </w:rPr>
        <w:lastRenderedPageBreak/>
        <w:t>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90EF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2484F-6C72-45BB-B2F4-4D0A55522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32</Pages>
  <Words>15959</Words>
  <Characters>84933</Characters>
  <Application>Microsoft Office Word</Application>
  <DocSecurity>0</DocSecurity>
  <Lines>707</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230</cp:revision>
  <cp:lastPrinted>2018-07-25T17:49:00Z</cp:lastPrinted>
  <dcterms:created xsi:type="dcterms:W3CDTF">2017-05-19T18:04:00Z</dcterms:created>
  <dcterms:modified xsi:type="dcterms:W3CDTF">2018-08-30T13:54:00Z</dcterms:modified>
</cp:coreProperties>
</file>