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F67FB1">
            <w:pPr>
              <w:jc w:val="center"/>
              <w:rPr>
                <w:rFonts w:ascii="Arial Narrow" w:hAnsi="Arial Narrow"/>
                <w:b/>
                <w:bCs/>
              </w:rPr>
            </w:pPr>
            <w:r>
              <w:rPr>
                <w:rFonts w:ascii="Arial Narrow" w:hAnsi="Arial Narrow"/>
                <w:b/>
                <w:bCs/>
              </w:rPr>
              <w:t>PREBASES 036</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8B7E3F" w:rsidP="00EE2DE9">
            <w:pPr>
              <w:jc w:val="center"/>
              <w:rPr>
                <w:rFonts w:ascii="Arial Narrow" w:hAnsi="Arial Narrow"/>
                <w:b/>
                <w:bCs/>
              </w:rPr>
            </w:pPr>
            <w:r w:rsidRPr="008B7E3F">
              <w:rPr>
                <w:rFonts w:ascii="Arial Narrow" w:hAnsi="Arial Narrow"/>
                <w:b/>
                <w:bCs/>
                <w:lang w:val="es-MX"/>
              </w:rPr>
              <w:t>Construcción de edificio para servicios de emergencia en el municipio de Los Herrera, N.L.</w:t>
            </w:r>
            <w:bookmarkStart w:id="0" w:name="_GoBack"/>
            <w:bookmarkEnd w:id="0"/>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F67FB1">
            <w:pPr>
              <w:jc w:val="center"/>
              <w:rPr>
                <w:rFonts w:ascii="Arial Narrow" w:hAnsi="Arial Narrow"/>
                <w:b/>
                <w:bCs/>
              </w:rPr>
            </w:pPr>
            <w:r>
              <w:rPr>
                <w:rFonts w:ascii="Arial Narrow" w:hAnsi="Arial Narrow"/>
                <w:b/>
                <w:bCs/>
              </w:rPr>
              <w:t>Será de 18</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F67FB1">
            <w:pPr>
              <w:jc w:val="center"/>
              <w:rPr>
                <w:rFonts w:ascii="Arial Narrow" w:hAnsi="Arial Narrow"/>
                <w:b/>
                <w:bCs/>
              </w:rPr>
            </w:pPr>
            <w:r>
              <w:rPr>
                <w:rFonts w:ascii="Arial Narrow" w:hAnsi="Arial Narrow" w:cs="Arial Narrow"/>
                <w:b/>
                <w:bCs/>
                <w:lang w:val="es-MX"/>
              </w:rPr>
              <w:t>$ 1</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Pr="00F67FB1" w:rsidRDefault="00F67FB1" w:rsidP="00EE2DE9">
            <w:pPr>
              <w:jc w:val="center"/>
              <w:rPr>
                <w:rFonts w:ascii="Arial Narrow" w:hAnsi="Arial Narrow" w:cs="Arial Narrow"/>
                <w:b/>
                <w:bCs/>
              </w:rPr>
            </w:pPr>
            <w:r w:rsidRPr="00F67FB1">
              <w:rPr>
                <w:rFonts w:ascii="Arial Narrow" w:hAnsi="Arial Narrow" w:cs="Arial Narrow"/>
                <w:b/>
                <w:bCs/>
                <w:lang w:val="es-MX"/>
              </w:rPr>
              <w:t>Construcción de edificios que incluyan estructuras de concreto reforzado, albañilería, acabados, cancelería  carpintería, instalaciones hidráulicas, instalaciones eléctricas, instalaciones sanitarias e instalaciones de gas.</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 xml:space="preserve">Cuando en la redacción de las Bases, se haga referencia a los apéndices de la T.D.G., se interpretará lo </w:t>
      </w:r>
      <w:r w:rsidRPr="00AC43C9">
        <w:rPr>
          <w:rFonts w:ascii="Arial Narrow" w:hAnsi="Arial Narrow"/>
          <w:b/>
          <w:sz w:val="22"/>
        </w:rPr>
        <w:lastRenderedPageBreak/>
        <w:t>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w:t>
      </w:r>
      <w:r w:rsidRPr="00184A24">
        <w:rPr>
          <w:rFonts w:ascii="Arial Narrow" w:hAnsi="Arial Narrow" w:cs="Arial Narrow"/>
          <w:b/>
          <w:highlight w:val="yellow"/>
          <w:u w:val="single"/>
          <w:lang w:val="es-MX"/>
        </w:rPr>
        <w:lastRenderedPageBreak/>
        <w:t xml:space="preserve">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 xml:space="preserve">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lastRenderedPageBreak/>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 xml:space="preserve">Catálogo de Conceptos y Cantidades de Obra para Expresión de Precios Unitarios, Montos parciales y </w:t>
      </w:r>
      <w:r w:rsidRPr="00222D13">
        <w:rPr>
          <w:rFonts w:ascii="Arial Narrow" w:hAnsi="Arial Narrow" w:cs="Arial Narrow"/>
          <w:b/>
          <w:bCs/>
          <w:u w:val="single"/>
          <w:lang w:val="es-MX"/>
        </w:rPr>
        <w:lastRenderedPageBreak/>
        <w:t>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w:t>
      </w:r>
      <w:r w:rsidR="00C81586" w:rsidRPr="00C81586">
        <w:rPr>
          <w:rFonts w:ascii="Arial Narrow" w:hAnsi="Arial Narrow" w:cs="Arial Narrow"/>
          <w:b/>
          <w:bCs/>
          <w:highlight w:val="yellow"/>
          <w:u w:val="single"/>
          <w:lang w:val="es-MX"/>
        </w:rPr>
        <w:lastRenderedPageBreak/>
        <w:t xml:space="preserve">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w:t>
      </w:r>
      <w:r w:rsidRPr="00222D13">
        <w:rPr>
          <w:rFonts w:ascii="Arial Narrow" w:hAnsi="Arial Narrow" w:cs="Arial Narrow"/>
          <w:lang w:val="es-MX"/>
        </w:rPr>
        <w:lastRenderedPageBreak/>
        <w:t>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w:t>
      </w:r>
      <w:r w:rsidRPr="00222D13">
        <w:rPr>
          <w:rFonts w:ascii="Arial Narrow" w:hAnsi="Arial Narrow" w:cs="Arial Narrow"/>
          <w:lang w:val="es-MX"/>
        </w:rPr>
        <w:lastRenderedPageBreak/>
        <w:t>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considerará como una aceptación tácita de la solvencia de las mismas, sino que se reciben los documentos para su debida </w:t>
      </w:r>
      <w:r w:rsidRPr="00222D13">
        <w:rPr>
          <w:rFonts w:ascii="Arial Narrow" w:hAnsi="Arial Narrow" w:cs="Arial Narrow"/>
          <w:lang w:val="es-MX"/>
        </w:rPr>
        <w:lastRenderedPageBreak/>
        <w:t>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lastRenderedPageBreak/>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w:t>
      </w:r>
      <w:r w:rsidRPr="00222D13">
        <w:rPr>
          <w:rFonts w:ascii="Arial Narrow" w:hAnsi="Arial Narrow" w:cs="Arial Narrow"/>
          <w:lang w:val="es-MX"/>
        </w:rPr>
        <w:lastRenderedPageBreak/>
        <w:t>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w:t>
      </w:r>
      <w:r w:rsidRPr="00222D13">
        <w:rPr>
          <w:rFonts w:ascii="Arial Narrow" w:hAnsi="Arial Narrow" w:cs="Arial Narrow"/>
          <w:lang w:val="es-MX"/>
        </w:rPr>
        <w:lastRenderedPageBreak/>
        <w:t>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w:t>
      </w:r>
      <w:r w:rsidRPr="00222D13">
        <w:rPr>
          <w:rFonts w:ascii="Arial Narrow" w:hAnsi="Arial Narrow" w:cs="Arial Narrow"/>
          <w:lang w:val="es-MX"/>
        </w:rPr>
        <w:lastRenderedPageBreak/>
        <w:t>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w:t>
      </w:r>
      <w:r w:rsidR="00F43BA6" w:rsidRPr="00461EE1">
        <w:rPr>
          <w:rFonts w:ascii="Arial Narrow" w:hAnsi="Arial Narrow"/>
        </w:rPr>
        <w:lastRenderedPageBreak/>
        <w:t>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 xml:space="preserve">EL CONCURSANTE deberá considerar que sólo será posible subcontratar las partes de los trabajos que se indican </w:t>
      </w:r>
      <w:r>
        <w:rPr>
          <w:rFonts w:ascii="Arial Narrow" w:hAnsi="Arial Narrow"/>
          <w:b/>
        </w:rPr>
        <w:lastRenderedPageBreak/>
        <w:t>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Ni la retención para ICIC ni la retención para obras de Beneficio Social al DIF Nuevo León forman parte de los Precios </w:t>
      </w:r>
      <w:r w:rsidRPr="00222D13">
        <w:rPr>
          <w:rFonts w:ascii="Arial Narrow" w:hAnsi="Arial Narrow" w:cs="Arial Narrow"/>
          <w:lang w:val="es-MX"/>
        </w:rPr>
        <w:lastRenderedPageBreak/>
        <w:t>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B7E3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B7E3F"/>
    <w:rsid w:val="008C110B"/>
    <w:rsid w:val="008C2DA8"/>
    <w:rsid w:val="008C5F17"/>
    <w:rsid w:val="008C77E9"/>
    <w:rsid w:val="008D10EF"/>
    <w:rsid w:val="008D6458"/>
    <w:rsid w:val="008E4B5A"/>
    <w:rsid w:val="008E5ABB"/>
    <w:rsid w:val="008F0B1A"/>
    <w:rsid w:val="008F5652"/>
    <w:rsid w:val="00901818"/>
    <w:rsid w:val="00901DB4"/>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7FB1"/>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636223655">
      <w:bodyDiv w:val="1"/>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ABA544-0405-47D4-AED5-729419920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32</Pages>
  <Words>15969</Words>
  <Characters>85037</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233</cp:revision>
  <cp:lastPrinted>2018-07-25T17:49:00Z</cp:lastPrinted>
  <dcterms:created xsi:type="dcterms:W3CDTF">2017-05-19T18:04:00Z</dcterms:created>
  <dcterms:modified xsi:type="dcterms:W3CDTF">2018-09-28T15:29:00Z</dcterms:modified>
</cp:coreProperties>
</file>