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84BA1">
            <w:pPr>
              <w:jc w:val="center"/>
              <w:rPr>
                <w:rFonts w:ascii="Arial Narrow" w:hAnsi="Arial Narrow"/>
                <w:b/>
                <w:bCs/>
              </w:rPr>
            </w:pPr>
            <w:r>
              <w:rPr>
                <w:rFonts w:ascii="Arial Narrow" w:hAnsi="Arial Narrow"/>
                <w:b/>
                <w:bCs/>
              </w:rPr>
              <w:t>PREBASES 043</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84BA1" w:rsidP="00EE2DE9">
            <w:pPr>
              <w:jc w:val="center"/>
              <w:rPr>
                <w:rFonts w:ascii="Arial Narrow" w:hAnsi="Arial Narrow"/>
                <w:b/>
                <w:bCs/>
              </w:rPr>
            </w:pPr>
            <w:r w:rsidRPr="00084BA1">
              <w:rPr>
                <w:rFonts w:ascii="Arial Narrow" w:hAnsi="Arial Narrow"/>
                <w:b/>
                <w:bCs/>
                <w:lang w:val="es-MX"/>
              </w:rPr>
              <w:t xml:space="preserve">Construcción de cancha de fútbol rápido en la comunidad la Escondida, en el Municipio de </w:t>
            </w:r>
            <w:proofErr w:type="spellStart"/>
            <w:r w:rsidRPr="00084BA1">
              <w:rPr>
                <w:rFonts w:ascii="Arial Narrow" w:hAnsi="Arial Narrow"/>
                <w:b/>
                <w:bCs/>
                <w:lang w:val="es-MX"/>
              </w:rPr>
              <w:t>Agualeguas</w:t>
            </w:r>
            <w:proofErr w:type="spellEnd"/>
            <w:r w:rsidRPr="00084BA1">
              <w:rPr>
                <w:rFonts w:ascii="Arial Narrow" w:hAnsi="Arial Narrow"/>
                <w:b/>
                <w:bCs/>
                <w:lang w:val="es-MX"/>
              </w:rPr>
              <w:t>, N.L.</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902FA8">
            <w:pPr>
              <w:jc w:val="center"/>
              <w:rPr>
                <w:rFonts w:ascii="Arial Narrow" w:hAnsi="Arial Narrow"/>
                <w:b/>
                <w:bCs/>
              </w:rPr>
            </w:pPr>
            <w:r>
              <w:rPr>
                <w:rFonts w:ascii="Arial Narrow" w:hAnsi="Arial Narrow"/>
                <w:b/>
                <w:bCs/>
              </w:rPr>
              <w:t>Será de 15</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84BA1" w:rsidP="00EE2DE9">
            <w:pPr>
              <w:jc w:val="center"/>
              <w:rPr>
                <w:rFonts w:ascii="Arial Narrow" w:hAnsi="Arial Narrow" w:cs="Arial Narrow"/>
                <w:b/>
                <w:bCs/>
                <w:lang w:val="es-MX"/>
              </w:rPr>
            </w:pPr>
            <w:r w:rsidRPr="00084BA1">
              <w:rPr>
                <w:rFonts w:ascii="Arial Narrow" w:hAnsi="Arial Narrow" w:cs="Arial Narrow"/>
                <w:b/>
                <w:bCs/>
                <w:lang w:val="es-MX"/>
              </w:rPr>
              <w:t>Movimiento de tierras, terracerías, instalaciones eléctricas, albañilería, acabados y elementos estructurales.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84BA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4BA1"/>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5031A-4FF9-46B9-BCD2-3FB2CCE3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32</Pages>
  <Words>15960</Words>
  <Characters>84948</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236</cp:revision>
  <cp:lastPrinted>2018-07-25T17:49:00Z</cp:lastPrinted>
  <dcterms:created xsi:type="dcterms:W3CDTF">2017-05-19T18:04:00Z</dcterms:created>
  <dcterms:modified xsi:type="dcterms:W3CDTF">2018-10-02T17:33:00Z</dcterms:modified>
</cp:coreProperties>
</file>