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62" w:type="dxa"/>
          </w:tcPr>
          <w:p w:rsidR="00EB0DFF" w:rsidRPr="009C0963" w:rsidRDefault="00EB0DFF" w:rsidP="00CF351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CF351A">
              <w:rPr>
                <w:rFonts w:asciiTheme="minorHAnsi" w:hAnsiTheme="minorHAnsi" w:cstheme="minorHAnsi"/>
                <w:bCs/>
                <w:w w:val="80"/>
                <w:sz w:val="20"/>
                <w:szCs w:val="20"/>
              </w:rPr>
              <w:t>0</w:t>
            </w:r>
            <w:r w:rsidR="00FA3AD6">
              <w:rPr>
                <w:rFonts w:asciiTheme="minorHAnsi" w:hAnsiTheme="minorHAnsi" w:cstheme="minorHAnsi"/>
                <w:bCs/>
                <w:w w:val="80"/>
                <w:sz w:val="20"/>
                <w:szCs w:val="20"/>
              </w:rPr>
              <w:t>1</w:t>
            </w:r>
            <w:r w:rsidRPr="009C0963">
              <w:rPr>
                <w:rFonts w:asciiTheme="minorHAnsi" w:hAnsiTheme="minorHAnsi" w:cstheme="minorHAnsi"/>
                <w:bCs/>
                <w:w w:val="80"/>
                <w:sz w:val="20"/>
                <w:szCs w:val="20"/>
              </w:rPr>
              <w:t>/20</w:t>
            </w:r>
            <w:r w:rsidR="00CF351A">
              <w:rPr>
                <w:rFonts w:asciiTheme="minorHAnsi" w:hAnsiTheme="minorHAnsi" w:cstheme="minorHAnsi"/>
                <w:bCs/>
                <w:w w:val="80"/>
                <w:sz w:val="20"/>
                <w:szCs w:val="20"/>
              </w:rPr>
              <w:t>25</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CF351A" w:rsidP="00CF351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9C0963">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Febrero</w:t>
            </w:r>
            <w:proofErr w:type="spellEnd"/>
            <w:r w:rsidR="00EB0DFF"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5</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CF351A">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CF351A">
              <w:rPr>
                <w:rFonts w:asciiTheme="minorHAnsi" w:hAnsiTheme="minorHAnsi" w:cstheme="minorHAnsi"/>
                <w:b/>
                <w:bCs/>
                <w:w w:val="80"/>
                <w:sz w:val="20"/>
                <w:szCs w:val="20"/>
                <w:lang w:val="es-MX"/>
              </w:rPr>
              <w:t>066/2022 Bis 4</w:t>
            </w:r>
            <w:r w:rsidR="00CF351A">
              <w:rPr>
                <w:rFonts w:asciiTheme="minorHAnsi" w:hAnsiTheme="minorHAnsi" w:cstheme="minorHAnsi"/>
                <w:bCs/>
                <w:w w:val="80"/>
                <w:sz w:val="20"/>
                <w:szCs w:val="20"/>
                <w:lang w:val="es-MX"/>
              </w:rPr>
              <w:t xml:space="preserve"> de fecha      27</w:t>
            </w:r>
            <w:r w:rsidR="004E70A7">
              <w:rPr>
                <w:rFonts w:asciiTheme="minorHAnsi" w:hAnsiTheme="minorHAnsi" w:cstheme="minorHAnsi"/>
                <w:bCs/>
                <w:w w:val="80"/>
                <w:sz w:val="20"/>
                <w:szCs w:val="20"/>
                <w:lang w:val="es-MX"/>
              </w:rPr>
              <w:t xml:space="preserve"> </w:t>
            </w:r>
            <w:r w:rsidR="00CF351A">
              <w:rPr>
                <w:rFonts w:asciiTheme="minorHAnsi" w:hAnsiTheme="minorHAnsi" w:cstheme="minorHAnsi"/>
                <w:bCs/>
                <w:w w:val="80"/>
                <w:sz w:val="20"/>
                <w:szCs w:val="20"/>
                <w:lang w:val="es-MX"/>
              </w:rPr>
              <w:t>enero 2025</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CF351A" w:rsidP="00244E26">
            <w:pPr>
              <w:pStyle w:val="TableParagraph"/>
              <w:spacing w:before="1"/>
              <w:ind w:left="105"/>
              <w:jc w:val="center"/>
              <w:rPr>
                <w:rFonts w:asciiTheme="minorHAnsi" w:hAnsiTheme="minorHAnsi" w:cstheme="minorHAnsi"/>
                <w:bCs/>
                <w:w w:val="80"/>
                <w:sz w:val="20"/>
                <w:szCs w:val="20"/>
                <w:lang w:val="es-MX"/>
              </w:rPr>
            </w:pPr>
            <w:r w:rsidRPr="00CF351A">
              <w:rPr>
                <w:rFonts w:asciiTheme="minorHAnsi" w:hAnsiTheme="minorHAnsi" w:cstheme="minorHAnsi"/>
                <w:bCs/>
                <w:w w:val="80"/>
                <w:sz w:val="20"/>
                <w:szCs w:val="20"/>
                <w:lang w:val="es-MX"/>
              </w:rPr>
              <w:t>Remodelación, rehabilitación, reequipamiento y construcción en el Centro de Atención a niñas, niños y adolescentes "Capullos".            Construcción y remodelación de Escuela</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CF351A">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CF351A">
              <w:rPr>
                <w:rFonts w:asciiTheme="minorHAnsi" w:hAnsiTheme="minorHAnsi" w:cstheme="minorHAnsi"/>
                <w:bCs/>
                <w:w w:val="80"/>
                <w:sz w:val="20"/>
                <w:szCs w:val="20"/>
              </w:rPr>
              <w:t xml:space="preserve"> de 220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CF351A" w:rsidP="00CF351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Abril de 2025</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CF351A"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N</w:t>
            </w:r>
            <w:r w:rsidR="00FA3AD6">
              <w:rPr>
                <w:rFonts w:asciiTheme="minorHAnsi" w:hAnsiTheme="minorHAnsi" w:cstheme="minorHAnsi"/>
                <w:bCs/>
                <w:w w:val="80"/>
                <w:sz w:val="20"/>
                <w:szCs w:val="20"/>
              </w:rPr>
              <w:t>o</w:t>
            </w:r>
            <w:r>
              <w:rPr>
                <w:rFonts w:asciiTheme="minorHAnsi" w:hAnsiTheme="minorHAnsi" w:cstheme="minorHAnsi"/>
                <w:bCs/>
                <w:w w:val="80"/>
                <w:sz w:val="20"/>
                <w:szCs w:val="20"/>
              </w:rPr>
              <w:t>viembre</w:t>
            </w:r>
            <w:proofErr w:type="spellEnd"/>
            <w:r w:rsidR="00FA3AD6">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20</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A9647F"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CF351A">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CF351A">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CF351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w:t>
            </w:r>
            <w:r w:rsidR="00244E26">
              <w:rPr>
                <w:rFonts w:asciiTheme="minorHAnsi" w:hAnsiTheme="minorHAnsi" w:cstheme="minorHAnsi"/>
                <w:w w:val="80"/>
                <w:sz w:val="20"/>
                <w:szCs w:val="20"/>
                <w:lang w:val="es-ES_tradnl"/>
              </w:rPr>
              <w:t xml:space="preserve"> el </w:t>
            </w:r>
            <w:r w:rsidR="00CF351A">
              <w:rPr>
                <w:rFonts w:asciiTheme="minorHAnsi" w:hAnsiTheme="minorHAnsi" w:cstheme="minorHAnsi"/>
                <w:b/>
                <w:w w:val="80"/>
                <w:sz w:val="20"/>
                <w:szCs w:val="20"/>
                <w:u w:val="single"/>
                <w:lang w:val="es-ES_tradnl"/>
              </w:rPr>
              <w:t>PISO</w:t>
            </w:r>
            <w:r w:rsidR="00244E26" w:rsidRPr="00244E26">
              <w:rPr>
                <w:rFonts w:asciiTheme="minorHAnsi" w:hAnsiTheme="minorHAnsi" w:cstheme="minorHAnsi"/>
                <w:b/>
                <w:w w:val="80"/>
                <w:sz w:val="20"/>
                <w:szCs w:val="20"/>
                <w:u w:val="single"/>
                <w:lang w:val="es-ES_tradnl"/>
              </w:rPr>
              <w:t xml:space="preserve"> 17</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A9647F">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CF351A">
              <w:rPr>
                <w:rFonts w:asciiTheme="minorHAnsi" w:hAnsiTheme="minorHAnsi" w:cstheme="minorHAnsi"/>
                <w:bCs/>
                <w:w w:val="80"/>
                <w:sz w:val="20"/>
                <w:szCs w:val="20"/>
              </w:rPr>
              <w:t>7</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BC0397" w:rsidP="00244E26">
            <w:pPr>
              <w:pStyle w:val="TableParagraph"/>
              <w:spacing w:before="1"/>
              <w:ind w:left="105"/>
              <w:jc w:val="center"/>
              <w:rPr>
                <w:rFonts w:asciiTheme="minorHAnsi" w:hAnsiTheme="minorHAnsi" w:cstheme="minorHAnsi"/>
                <w:bCs/>
                <w:w w:val="80"/>
                <w:sz w:val="20"/>
                <w:szCs w:val="20"/>
                <w:lang w:val="es-MX"/>
              </w:rPr>
            </w:pPr>
            <w:r w:rsidRPr="00BC0397">
              <w:rPr>
                <w:rFonts w:asciiTheme="minorHAnsi" w:hAnsiTheme="minorHAnsi" w:cstheme="minorHAnsi"/>
                <w:bCs/>
                <w:w w:val="80"/>
                <w:sz w:val="20"/>
                <w:szCs w:val="20"/>
                <w:lang w:val="es-MX"/>
              </w:rPr>
              <w:t>Experiencia mínima de 5 años en construcción de edificios de uno o más pisos y demolición</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Febrero de 2025</w:t>
            </w:r>
            <w:r w:rsidR="00EB0DFF" w:rsidRPr="00292F86">
              <w:rPr>
                <w:rFonts w:asciiTheme="minorHAnsi" w:hAnsiTheme="minorHAnsi" w:cstheme="minorHAnsi"/>
                <w:bCs/>
                <w:w w:val="80"/>
                <w:sz w:val="20"/>
                <w:szCs w:val="20"/>
                <w:lang w:val="es-MX"/>
              </w:rPr>
              <w:t xml:space="preserve">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A9647F"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CF351A">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CF351A">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932AFD">
              <w:rPr>
                <w:rFonts w:asciiTheme="minorHAnsi" w:hAnsiTheme="minorHAnsi" w:cstheme="minorHAnsi"/>
                <w:bCs/>
                <w:w w:val="80"/>
                <w:sz w:val="20"/>
                <w:szCs w:val="20"/>
                <w:lang w:val="es-MX"/>
              </w:rPr>
              <w:t xml:space="preserve"> a las 1</w:t>
            </w:r>
            <w:r>
              <w:rPr>
                <w:rFonts w:asciiTheme="minorHAnsi" w:hAnsiTheme="minorHAnsi" w:cstheme="minorHAnsi"/>
                <w:bCs/>
                <w:w w:val="80"/>
                <w:sz w:val="20"/>
                <w:szCs w:val="20"/>
                <w:lang w:val="es-MX"/>
              </w:rPr>
              <w:t>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CF351A" w:rsidP="00CF351A">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A9647F">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Marzo de 2025</w:t>
            </w:r>
            <w:r w:rsidR="00EB0DFF" w:rsidRPr="00292F86">
              <w:rPr>
                <w:rFonts w:asciiTheme="minorHAnsi" w:hAnsiTheme="minorHAnsi" w:cstheme="minorHAnsi"/>
                <w:bCs/>
                <w:w w:val="80"/>
                <w:sz w:val="20"/>
                <w:szCs w:val="20"/>
                <w:lang w:val="es-MX"/>
              </w:rPr>
              <w:t xml:space="preserve"> a las 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DC2E08">
        <w:rPr>
          <w:rFonts w:asciiTheme="minorHAnsi" w:hAnsiTheme="minorHAnsi" w:cstheme="minorHAnsi"/>
          <w:b/>
          <w:w w:val="85"/>
          <w:u w:val="single"/>
        </w:rPr>
        <w:t>12</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DC2E08">
        <w:rPr>
          <w:rFonts w:asciiTheme="minorHAnsi" w:hAnsiTheme="minorHAnsi" w:cstheme="minorHAnsi"/>
          <w:b/>
          <w:w w:val="85"/>
          <w:u w:val="single"/>
        </w:rPr>
        <w:t>febrero</w:t>
      </w:r>
      <w:r w:rsidRPr="009C0963">
        <w:rPr>
          <w:rFonts w:asciiTheme="minorHAnsi" w:hAnsiTheme="minorHAnsi" w:cstheme="minorHAnsi"/>
          <w:b/>
          <w:w w:val="85"/>
          <w:u w:val="single"/>
        </w:rPr>
        <w:t xml:space="preserve"> de 202</w:t>
      </w:r>
      <w:r w:rsidR="00DC2E08">
        <w:rPr>
          <w:rFonts w:asciiTheme="minorHAnsi" w:hAnsiTheme="minorHAnsi" w:cstheme="minorHAnsi"/>
          <w:b/>
          <w:w w:val="85"/>
          <w:u w:val="single"/>
        </w:rPr>
        <w:t>5</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DC2E08">
        <w:rPr>
          <w:rFonts w:asciiTheme="minorHAnsi" w:hAnsiTheme="minorHAnsi" w:cstheme="minorHAnsi"/>
          <w:b/>
          <w:bCs/>
          <w:w w:val="80"/>
        </w:rPr>
        <w:t>001</w:t>
      </w:r>
      <w:r w:rsidRPr="009C0963">
        <w:rPr>
          <w:rFonts w:asciiTheme="minorHAnsi" w:hAnsiTheme="minorHAnsi" w:cstheme="minorHAnsi"/>
          <w:b/>
          <w:bCs/>
          <w:w w:val="80"/>
        </w:rPr>
        <w:t>/202</w:t>
      </w:r>
      <w:r w:rsidR="00DC2E08">
        <w:rPr>
          <w:rFonts w:asciiTheme="minorHAnsi" w:hAnsiTheme="minorHAnsi" w:cstheme="minorHAnsi"/>
          <w:b/>
          <w:bCs/>
          <w:w w:val="80"/>
        </w:rPr>
        <w:t>5</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w:t>
      </w:r>
      <w:r w:rsidR="00DC2E08">
        <w:rPr>
          <w:rFonts w:asciiTheme="minorHAnsi" w:hAnsiTheme="minorHAnsi" w:cstheme="minorHAnsi"/>
          <w:b/>
          <w:bCs/>
          <w:w w:val="90"/>
          <w:sz w:val="22"/>
          <w:szCs w:val="22"/>
          <w:u w:val="single"/>
        </w:rPr>
        <w:t>066/2022</w:t>
      </w:r>
      <w:r w:rsidR="00EA04B2">
        <w:rPr>
          <w:rFonts w:asciiTheme="minorHAnsi" w:hAnsiTheme="minorHAnsi" w:cstheme="minorHAnsi"/>
          <w:b/>
          <w:bCs/>
          <w:w w:val="90"/>
          <w:sz w:val="22"/>
          <w:szCs w:val="22"/>
          <w:u w:val="single"/>
        </w:rPr>
        <w:t xml:space="preserve"> Bis 4 de fecha 27</w:t>
      </w:r>
      <w:r w:rsidR="00CC636A">
        <w:rPr>
          <w:rFonts w:asciiTheme="minorHAnsi" w:hAnsiTheme="minorHAnsi" w:cstheme="minorHAnsi"/>
          <w:b/>
          <w:bCs/>
          <w:w w:val="90"/>
          <w:sz w:val="22"/>
          <w:szCs w:val="22"/>
          <w:u w:val="single"/>
        </w:rPr>
        <w:t xml:space="preserve"> </w:t>
      </w:r>
      <w:r w:rsidR="00EA04B2">
        <w:rPr>
          <w:rFonts w:asciiTheme="minorHAnsi" w:hAnsiTheme="minorHAnsi" w:cstheme="minorHAnsi"/>
          <w:b/>
          <w:bCs/>
          <w:w w:val="90"/>
          <w:sz w:val="22"/>
          <w:szCs w:val="22"/>
          <w:u w:val="single"/>
        </w:rPr>
        <w:t>de enero de 2025</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EA04B2" w:rsidRPr="00EA04B2">
        <w:rPr>
          <w:rFonts w:asciiTheme="minorHAnsi" w:hAnsiTheme="minorHAnsi" w:cstheme="minorHAnsi"/>
          <w:b/>
          <w:bCs/>
          <w:spacing w:val="9"/>
          <w:w w:val="80"/>
          <w:u w:val="single"/>
        </w:rPr>
        <w:t>Remodelación, rehabilitación, reequipamiento y construcción en el Centro de Atención a niñas, niños y ado</w:t>
      </w:r>
      <w:r w:rsidR="00EA04B2">
        <w:rPr>
          <w:rFonts w:asciiTheme="minorHAnsi" w:hAnsiTheme="minorHAnsi" w:cstheme="minorHAnsi"/>
          <w:b/>
          <w:bCs/>
          <w:spacing w:val="9"/>
          <w:w w:val="80"/>
          <w:u w:val="single"/>
        </w:rPr>
        <w:t xml:space="preserve">lescentes "Capullos".   </w:t>
      </w:r>
      <w:r w:rsidR="00EA04B2" w:rsidRPr="00EA04B2">
        <w:rPr>
          <w:rFonts w:asciiTheme="minorHAnsi" w:hAnsiTheme="minorHAnsi" w:cstheme="minorHAnsi"/>
          <w:b/>
          <w:bCs/>
          <w:spacing w:val="9"/>
          <w:w w:val="80"/>
          <w:u w:val="single"/>
        </w:rPr>
        <w:t xml:space="preserve"> Construcción y remodelación de Escuela</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EA04B2">
        <w:rPr>
          <w:rFonts w:asciiTheme="minorHAnsi" w:hAnsiTheme="minorHAnsi" w:cstheme="minorHAnsi"/>
          <w:b/>
          <w:w w:val="85"/>
          <w:sz w:val="22"/>
          <w:szCs w:val="22"/>
          <w:u w:val="single"/>
        </w:rPr>
        <w:t>220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A04B2">
        <w:rPr>
          <w:rFonts w:asciiTheme="minorHAnsi" w:hAnsiTheme="minorHAnsi" w:cstheme="minorHAnsi"/>
          <w:b/>
          <w:w w:val="85"/>
          <w:sz w:val="22"/>
          <w:szCs w:val="22"/>
          <w:u w:val="single"/>
        </w:rPr>
        <w:t>11</w:t>
      </w:r>
      <w:r w:rsidRPr="002B2B85">
        <w:rPr>
          <w:rFonts w:asciiTheme="minorHAnsi" w:hAnsiTheme="minorHAnsi" w:cstheme="minorHAnsi"/>
          <w:b/>
          <w:w w:val="85"/>
          <w:sz w:val="22"/>
          <w:szCs w:val="22"/>
          <w:u w:val="single"/>
        </w:rPr>
        <w:t xml:space="preserve"> de </w:t>
      </w:r>
      <w:r w:rsidR="00EA04B2">
        <w:rPr>
          <w:rFonts w:asciiTheme="minorHAnsi" w:hAnsiTheme="minorHAnsi" w:cstheme="minorHAnsi"/>
          <w:b/>
          <w:w w:val="85"/>
          <w:sz w:val="22"/>
          <w:szCs w:val="22"/>
          <w:u w:val="single"/>
        </w:rPr>
        <w:t>abril de 2025</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A04B2">
        <w:rPr>
          <w:rFonts w:asciiTheme="minorHAnsi" w:hAnsiTheme="minorHAnsi" w:cstheme="minorHAnsi"/>
          <w:b/>
          <w:w w:val="90"/>
          <w:sz w:val="22"/>
          <w:szCs w:val="22"/>
          <w:u w:val="single"/>
        </w:rPr>
        <w:t>15</w:t>
      </w:r>
      <w:r w:rsidRPr="002B2B85">
        <w:rPr>
          <w:rFonts w:asciiTheme="minorHAnsi" w:hAnsiTheme="minorHAnsi" w:cstheme="minorHAnsi"/>
          <w:b/>
          <w:w w:val="90"/>
          <w:sz w:val="22"/>
          <w:szCs w:val="22"/>
          <w:u w:val="single"/>
        </w:rPr>
        <w:t xml:space="preserve"> de </w:t>
      </w:r>
      <w:r w:rsidR="00EA04B2">
        <w:rPr>
          <w:rFonts w:asciiTheme="minorHAnsi" w:hAnsiTheme="minorHAnsi" w:cstheme="minorHAnsi"/>
          <w:b/>
          <w:w w:val="90"/>
          <w:sz w:val="22"/>
          <w:szCs w:val="22"/>
          <w:u w:val="single"/>
        </w:rPr>
        <w:t>n</w:t>
      </w:r>
      <w:r w:rsidR="00E43990">
        <w:rPr>
          <w:rFonts w:asciiTheme="minorHAnsi" w:hAnsiTheme="minorHAnsi" w:cstheme="minorHAnsi"/>
          <w:b/>
          <w:w w:val="90"/>
          <w:sz w:val="22"/>
          <w:szCs w:val="22"/>
          <w:u w:val="single"/>
        </w:rPr>
        <w:t>o</w:t>
      </w:r>
      <w:r w:rsidR="00EA04B2">
        <w:rPr>
          <w:rFonts w:asciiTheme="minorHAnsi" w:hAnsiTheme="minorHAnsi" w:cstheme="minorHAnsi"/>
          <w:b/>
          <w:w w:val="90"/>
          <w:sz w:val="22"/>
          <w:szCs w:val="22"/>
          <w:u w:val="single"/>
        </w:rPr>
        <w:t>viembre</w:t>
      </w:r>
      <w:r w:rsidR="00E43990">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A04B2">
        <w:rPr>
          <w:rFonts w:asciiTheme="minorHAnsi" w:hAnsiTheme="minorHAnsi" w:cstheme="minorHAnsi"/>
          <w:b/>
          <w:bCs/>
          <w:w w:val="85"/>
          <w:sz w:val="22"/>
          <w:szCs w:val="22"/>
        </w:rPr>
        <w:t>20</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A04B2">
        <w:rPr>
          <w:rFonts w:asciiTheme="minorHAnsi" w:hAnsiTheme="minorHAnsi" w:cstheme="minorHAnsi"/>
          <w:b/>
          <w:w w:val="85"/>
          <w:sz w:val="22"/>
          <w:szCs w:val="22"/>
        </w:rPr>
        <w:t>febrero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EA04B2">
        <w:rPr>
          <w:rFonts w:asciiTheme="minorHAnsi" w:hAnsiTheme="minorHAnsi" w:cstheme="minorHAnsi"/>
          <w:b/>
          <w:w w:val="85"/>
          <w:sz w:val="22"/>
          <w:szCs w:val="22"/>
        </w:rPr>
        <w:t>5</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24FF6">
        <w:rPr>
          <w:rFonts w:asciiTheme="minorHAnsi" w:hAnsiTheme="minorHAnsi" w:cstheme="minorHAnsi"/>
          <w:b/>
          <w:bCs/>
          <w:w w:val="85"/>
          <w:sz w:val="22"/>
          <w:szCs w:val="22"/>
        </w:rPr>
        <w:t>2</w:t>
      </w:r>
      <w:r w:rsidR="00EA04B2">
        <w:rPr>
          <w:rFonts w:asciiTheme="minorHAnsi" w:hAnsiTheme="minorHAnsi" w:cstheme="minorHAnsi"/>
          <w:b/>
          <w:bCs/>
          <w:w w:val="85"/>
          <w:sz w:val="22"/>
          <w:szCs w:val="22"/>
        </w:rPr>
        <w:t>1</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A04B2">
        <w:rPr>
          <w:rFonts w:asciiTheme="minorHAnsi" w:hAnsiTheme="minorHAnsi" w:cstheme="minorHAnsi"/>
          <w:b/>
          <w:bCs/>
          <w:w w:val="85"/>
          <w:sz w:val="22"/>
          <w:szCs w:val="22"/>
        </w:rPr>
        <w:t>febrero</w:t>
      </w:r>
      <w:r w:rsidRPr="009C0963">
        <w:rPr>
          <w:rFonts w:asciiTheme="minorHAnsi" w:hAnsiTheme="minorHAnsi" w:cstheme="minorHAnsi"/>
          <w:b/>
          <w:bCs/>
          <w:w w:val="85"/>
          <w:sz w:val="22"/>
          <w:szCs w:val="22"/>
        </w:rPr>
        <w:t xml:space="preserve"> de 202</w:t>
      </w:r>
      <w:r w:rsidR="00EA04B2">
        <w:rPr>
          <w:rFonts w:asciiTheme="minorHAnsi" w:hAnsiTheme="minorHAnsi" w:cstheme="minorHAnsi"/>
          <w:b/>
          <w:bCs/>
          <w:w w:val="85"/>
          <w:sz w:val="22"/>
          <w:szCs w:val="22"/>
        </w:rPr>
        <w:t>5</w:t>
      </w:r>
      <w:r w:rsidRPr="009C0963">
        <w:rPr>
          <w:rFonts w:asciiTheme="minorHAnsi" w:hAnsiTheme="minorHAnsi" w:cstheme="minorHAnsi"/>
          <w:b/>
          <w:bCs/>
          <w:w w:val="85"/>
          <w:sz w:val="22"/>
          <w:szCs w:val="22"/>
        </w:rPr>
        <w:t xml:space="preserve"> a las 1</w:t>
      </w:r>
      <w:r w:rsidR="00B24FF6">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w:t>
      </w:r>
      <w:r w:rsidR="000C30DC" w:rsidRPr="000C30DC">
        <w:rPr>
          <w:rFonts w:asciiTheme="minorHAnsi" w:hAnsiTheme="minorHAnsi" w:cstheme="minorHAnsi"/>
          <w:b/>
          <w:bCs/>
          <w:w w:val="85"/>
          <w:sz w:val="22"/>
          <w:szCs w:val="22"/>
          <w:u w:val="single"/>
        </w:rPr>
        <w:t xml:space="preserve">sito en el </w:t>
      </w:r>
      <w:r w:rsidR="00EA04B2">
        <w:rPr>
          <w:rFonts w:asciiTheme="minorHAnsi" w:hAnsiTheme="minorHAnsi" w:cstheme="minorHAnsi"/>
          <w:b/>
          <w:bCs/>
          <w:w w:val="85"/>
          <w:sz w:val="22"/>
          <w:szCs w:val="22"/>
          <w:u w:val="single"/>
        </w:rPr>
        <w:t>PISO</w:t>
      </w:r>
      <w:r w:rsidR="000C30DC" w:rsidRPr="000C30DC">
        <w:rPr>
          <w:rFonts w:asciiTheme="minorHAnsi" w:hAnsiTheme="minorHAnsi" w:cstheme="minorHAnsi"/>
          <w:b/>
          <w:bCs/>
          <w:w w:val="85"/>
          <w:sz w:val="22"/>
          <w:szCs w:val="22"/>
          <w:u w:val="single"/>
        </w:rPr>
        <w:t xml:space="preserve"> 17</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EA04B2">
        <w:rPr>
          <w:rFonts w:asciiTheme="minorHAnsi" w:hAnsiTheme="minorHAnsi" w:cstheme="minorHAnsi"/>
          <w:bCs/>
          <w:w w:val="85"/>
          <w:sz w:val="22"/>
          <w:szCs w:val="22"/>
        </w:rPr>
        <w:t>4</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00EA04B2" w:rsidRPr="00EA04B2">
        <w:rPr>
          <w:rFonts w:asciiTheme="minorHAnsi" w:hAnsiTheme="minorHAnsi" w:cstheme="minorHAnsi"/>
          <w:b/>
          <w:bCs/>
          <w:w w:val="85"/>
          <w:sz w:val="22"/>
          <w:szCs w:val="22"/>
          <w:u w:val="single"/>
        </w:rPr>
        <w:t>Experiencia mínima de 5 años en construcción de edificios de uno o más pisos y demolición</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FF183C">
        <w:rPr>
          <w:rFonts w:asciiTheme="minorHAnsi" w:hAnsiTheme="minorHAnsi" w:cstheme="minorHAnsi"/>
          <w:w w:val="85"/>
        </w:rPr>
        <w:t>(</w:t>
      </w:r>
      <w:r w:rsidR="00751C1B" w:rsidRPr="00FF183C">
        <w:rPr>
          <w:rFonts w:asciiTheme="minorHAnsi" w:hAnsiTheme="minorHAnsi" w:cstheme="minorHAnsi"/>
          <w:b/>
          <w:bCs/>
          <w:w w:val="85"/>
          <w:u w:val="single"/>
        </w:rPr>
        <w:t>Experiencia mínima de 5 años, según corresponda a la responsabilidad de cada técnico propuesto</w:t>
      </w:r>
      <w:r w:rsidRPr="00FF183C">
        <w:rPr>
          <w:rFonts w:asciiTheme="minorHAnsi" w:hAnsiTheme="minorHAnsi" w:cstheme="minorHAnsi"/>
          <w:b/>
          <w:bCs/>
          <w:w w:val="85"/>
          <w:u w:val="single"/>
        </w:rPr>
        <w:t>)</w:t>
      </w:r>
      <w:r w:rsidRPr="00FF183C">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0739EB">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0739EB">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0739EB">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0739EB">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751C1B" w:rsidRPr="009C0963" w:rsidTr="00751C1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SUBRESIDENTE DE</w:t>
            </w:r>
            <w:r>
              <w:rPr>
                <w:rFonts w:ascii="Arial Narrow" w:hAnsi="Arial Narrow"/>
                <w:w w:val="80"/>
              </w:rPr>
              <w:t xml:space="preserve">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751C1B">
            <w:pPr>
              <w:pStyle w:val="TableParagraph"/>
              <w:ind w:left="88" w:right="74" w:hanging="3"/>
              <w:jc w:val="center"/>
              <w:rPr>
                <w:rFonts w:asciiTheme="minorHAnsi" w:hAnsiTheme="minorHAnsi" w:cstheme="minorHAnsi"/>
                <w:color w:val="FF0000"/>
                <w:lang w:val="es-MX"/>
              </w:rPr>
            </w:pPr>
            <w:r>
              <w:rPr>
                <w:rFonts w:ascii="Arial Narrow" w:hAnsi="Arial Narrow"/>
                <w:w w:val="80"/>
                <w:lang w:val="es-MX"/>
              </w:rPr>
              <w:t>Haber realizado</w:t>
            </w:r>
            <w:r w:rsidR="00FF183C">
              <w:rPr>
                <w:rFonts w:ascii="Arial Narrow" w:hAnsi="Arial Narrow"/>
                <w:w w:val="80"/>
                <w:lang w:val="es-MX"/>
              </w:rPr>
              <w:t xml:space="preserve"> trabajos en</w:t>
            </w:r>
            <w:r>
              <w:rPr>
                <w:rFonts w:ascii="Arial Narrow" w:hAnsi="Arial Narrow"/>
                <w:w w:val="80"/>
                <w:lang w:val="es-MX"/>
              </w:rPr>
              <w:t xml:space="preserve"> instalaciones, eléctricas, </w:t>
            </w:r>
            <w:proofErr w:type="gramStart"/>
            <w:r>
              <w:rPr>
                <w:rFonts w:ascii="Arial Narrow" w:hAnsi="Arial Narrow"/>
                <w:w w:val="80"/>
                <w:lang w:val="es-MX"/>
              </w:rPr>
              <w:t>hidrosanitarias  y</w:t>
            </w:r>
            <w:proofErr w:type="gramEnd"/>
            <w:r>
              <w:rPr>
                <w:rFonts w:ascii="Arial Narrow" w:hAnsi="Arial Narrow"/>
                <w:w w:val="80"/>
                <w:lang w:val="es-MX"/>
              </w:rPr>
              <w:t xml:space="preserve"> s</w:t>
            </w:r>
            <w:r w:rsidRPr="00D239D5">
              <w:rPr>
                <w:rFonts w:ascii="Arial Narrow" w:hAnsi="Arial Narrow"/>
                <w:w w:val="80"/>
                <w:lang w:val="es-MX"/>
              </w:rPr>
              <w:t>istemas especiales</w:t>
            </w:r>
            <w:r w:rsidRPr="00292F86">
              <w:rPr>
                <w:rFonts w:ascii="Arial Narrow" w:hAnsi="Arial Narrow"/>
                <w:w w:val="80"/>
                <w:lang w:val="es-MX"/>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Arial Narrow" w:hAnsi="Arial Narrow"/>
                <w:w w:val="80"/>
              </w:rPr>
            </w:pPr>
            <w:proofErr w:type="spellStart"/>
            <w:r>
              <w:rPr>
                <w:rFonts w:ascii="Arial Narrow" w:hAnsi="Arial Narrow"/>
                <w:w w:val="80"/>
              </w:rPr>
              <w:t>Ing</w:t>
            </w:r>
            <w:proofErr w:type="spellEnd"/>
            <w:r>
              <w:rPr>
                <w:rFonts w:ascii="Arial Narrow" w:hAnsi="Arial Narrow"/>
                <w:w w:val="80"/>
              </w:rPr>
              <w:t xml:space="preserve">. </w:t>
            </w:r>
            <w:proofErr w:type="spellStart"/>
            <w:r>
              <w:rPr>
                <w:rFonts w:ascii="Arial Narrow" w:hAnsi="Arial Narrow"/>
                <w:w w:val="80"/>
              </w:rPr>
              <w:t>Electromecánico</w:t>
            </w:r>
            <w:proofErr w:type="spellEnd"/>
          </w:p>
        </w:tc>
        <w:tc>
          <w:tcPr>
            <w:tcW w:w="1848" w:type="dxa"/>
            <w:tcBorders>
              <w:top w:val="single" w:sz="4" w:space="0" w:color="000000"/>
              <w:left w:val="single" w:sz="4" w:space="0" w:color="000000"/>
              <w:bottom w:val="single" w:sz="4" w:space="0" w:color="000000"/>
            </w:tcBorders>
            <w:vAlign w:val="center"/>
          </w:tcPr>
          <w:p w:rsidR="00751C1B" w:rsidRPr="00D239D5" w:rsidRDefault="00751C1B" w:rsidP="00751C1B">
            <w:pPr>
              <w:jc w:val="center"/>
              <w:rPr>
                <w:rFonts w:ascii="Arial Narrow" w:hAnsi="Arial Narrow"/>
                <w:w w:val="80"/>
                <w:lang w:val="es-MX"/>
              </w:rPr>
            </w:pPr>
            <w:r w:rsidRPr="00D239D5">
              <w:rPr>
                <w:rFonts w:ascii="Arial Narrow" w:hAnsi="Arial Narrow"/>
                <w:w w:val="80"/>
                <w:lang w:val="es-MX"/>
              </w:rPr>
              <w:t>Dominio de software: Procesador de Textos; Hojas de cálculo; y de dibujo o diseño de planos</w:t>
            </w:r>
          </w:p>
        </w:tc>
      </w:tr>
      <w:tr w:rsidR="00751C1B" w:rsidRPr="009C0963" w:rsidTr="000739EB">
        <w:trPr>
          <w:trHeight w:val="1365"/>
        </w:trPr>
        <w:tc>
          <w:tcPr>
            <w:tcW w:w="916" w:type="dxa"/>
            <w:tcBorders>
              <w:top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751C1B" w:rsidRPr="00292F86" w:rsidRDefault="00751C1B" w:rsidP="00751C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751C1B" w:rsidRPr="009F2809" w:rsidRDefault="00751C1B" w:rsidP="00751C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751C1B" w:rsidRPr="00292F86" w:rsidRDefault="00751C1B" w:rsidP="00751C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w:t>
      </w:r>
      <w:r w:rsidRPr="009C0963">
        <w:rPr>
          <w:rFonts w:asciiTheme="minorHAnsi" w:hAnsiTheme="minorHAnsi" w:cstheme="minorHAnsi"/>
          <w:w w:val="85"/>
        </w:rPr>
        <w:lastRenderedPageBreak/>
        <w:t>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lastRenderedPageBreak/>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w:t>
      </w:r>
      <w:r w:rsidRPr="009C0963">
        <w:rPr>
          <w:rFonts w:asciiTheme="minorHAnsi" w:hAnsiTheme="minorHAnsi" w:cstheme="minorHAnsi"/>
          <w:bCs/>
          <w:w w:val="85"/>
        </w:rPr>
        <w:lastRenderedPageBreak/>
        <w:t>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lastRenderedPageBreak/>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debido a la presencia de instalaciones (de Petróleos Mexicanos, Comisión Federal de Electricidad, Teléfonos, Fibra Óptica, </w:t>
      </w:r>
      <w:r w:rsidRPr="009978D8">
        <w:rPr>
          <w:rFonts w:asciiTheme="minorHAnsi" w:hAnsiTheme="minorHAnsi" w:cstheme="minorHAnsi"/>
          <w:w w:val="85"/>
          <w:sz w:val="22"/>
          <w:szCs w:val="22"/>
        </w:rPr>
        <w:lastRenderedPageBreak/>
        <w:t>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A04B2" w:rsidRDefault="00EA04B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EA04B2">
        <w:rPr>
          <w:rFonts w:asciiTheme="minorHAnsi" w:hAnsiTheme="minorHAnsi" w:cstheme="minorHAnsi"/>
          <w:b/>
          <w:w w:val="80"/>
          <w:sz w:val="22"/>
          <w:szCs w:val="22"/>
          <w:u w:val="single"/>
        </w:rPr>
        <w:t>4</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EA04B2">
        <w:rPr>
          <w:rFonts w:asciiTheme="minorHAnsi" w:hAnsiTheme="minorHAnsi" w:cstheme="minorHAnsi"/>
          <w:b/>
          <w:w w:val="80"/>
          <w:sz w:val="22"/>
          <w:szCs w:val="22"/>
          <w:u w:val="single"/>
        </w:rPr>
        <w:t>marzo</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EA04B2">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Licitaciones </w:t>
      </w:r>
      <w:r w:rsidRPr="0015683D">
        <w:rPr>
          <w:rFonts w:asciiTheme="minorHAnsi" w:hAnsiTheme="minorHAnsi" w:cstheme="minorHAnsi"/>
          <w:b/>
          <w:w w:val="80"/>
          <w:sz w:val="22"/>
          <w:szCs w:val="22"/>
        </w:rPr>
        <w:t xml:space="preserve">sito en </w:t>
      </w:r>
      <w:r w:rsidR="0015683D" w:rsidRPr="0015683D">
        <w:rPr>
          <w:rFonts w:asciiTheme="minorHAnsi" w:hAnsiTheme="minorHAnsi" w:cstheme="minorHAnsi"/>
          <w:b/>
          <w:w w:val="80"/>
          <w:sz w:val="22"/>
          <w:szCs w:val="22"/>
        </w:rPr>
        <w:t xml:space="preserve">el </w:t>
      </w:r>
      <w:r w:rsidR="00EA04B2">
        <w:rPr>
          <w:rFonts w:asciiTheme="minorHAnsi" w:hAnsiTheme="minorHAnsi" w:cstheme="minorHAnsi"/>
          <w:b/>
          <w:w w:val="80"/>
          <w:sz w:val="22"/>
          <w:szCs w:val="22"/>
        </w:rPr>
        <w:t>PISO</w:t>
      </w:r>
      <w:r w:rsidR="0015683D" w:rsidRPr="0015683D">
        <w:rPr>
          <w:rFonts w:asciiTheme="minorHAnsi" w:hAnsiTheme="minorHAnsi" w:cstheme="minorHAnsi"/>
          <w:b/>
          <w:w w:val="80"/>
          <w:sz w:val="22"/>
          <w:szCs w:val="22"/>
        </w:rPr>
        <w:t xml:space="preserve"> 17</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A04B2">
        <w:rPr>
          <w:rFonts w:asciiTheme="minorHAnsi" w:hAnsiTheme="minorHAnsi" w:cstheme="minorHAnsi"/>
          <w:b/>
          <w:bCs/>
          <w:w w:val="85"/>
          <w:sz w:val="22"/>
          <w:szCs w:val="22"/>
          <w:u w:val="single"/>
        </w:rPr>
        <w:t>11</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EA04B2">
        <w:rPr>
          <w:rFonts w:asciiTheme="minorHAnsi" w:hAnsiTheme="minorHAnsi" w:cstheme="minorHAnsi"/>
          <w:b/>
          <w:w w:val="85"/>
          <w:sz w:val="22"/>
          <w:szCs w:val="22"/>
          <w:u w:val="single"/>
        </w:rPr>
        <w:t>marzo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EA04B2">
        <w:rPr>
          <w:rFonts w:asciiTheme="minorHAnsi" w:hAnsiTheme="minorHAnsi" w:cstheme="minorHAnsi"/>
          <w:b/>
          <w:w w:val="85"/>
          <w:sz w:val="22"/>
          <w:szCs w:val="22"/>
          <w:u w:val="single"/>
        </w:rPr>
        <w:t>5</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lastRenderedPageBreak/>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lastRenderedPageBreak/>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Subresidente</w:t>
      </w:r>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se verificarán los rendimientos que determinen los manuales de los fabricantes respectivos, así como con las características </w:t>
      </w:r>
      <w:r w:rsidRPr="009C0963">
        <w:rPr>
          <w:rFonts w:asciiTheme="minorHAnsi" w:hAnsiTheme="minorHAnsi" w:cstheme="minorHAnsi"/>
          <w:w w:val="80"/>
          <w:sz w:val="22"/>
          <w:szCs w:val="22"/>
        </w:rPr>
        <w:lastRenderedPageBreak/>
        <w:t>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lastRenderedPageBreak/>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 xml:space="preserve">Profesionistas </w:t>
      </w:r>
      <w:r w:rsidRPr="009C0963">
        <w:rPr>
          <w:rFonts w:asciiTheme="minorHAnsi" w:hAnsiTheme="minorHAnsi" w:cstheme="minorHAnsi"/>
          <w:b/>
          <w:w w:val="85"/>
          <w:sz w:val="22"/>
          <w:szCs w:val="22"/>
        </w:rPr>
        <w:lastRenderedPageBreak/>
        <w:t>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w:t>
      </w:r>
      <w:r w:rsidR="00330462">
        <w:rPr>
          <w:rFonts w:asciiTheme="minorHAnsi" w:hAnsiTheme="minorHAnsi" w:cstheme="minorHAnsi"/>
          <w:b/>
          <w:w w:val="85"/>
          <w:sz w:val="22"/>
          <w:szCs w:val="22"/>
          <w:lang w:val="es-ES_tradnl"/>
        </w:rPr>
        <w:t>el</w:t>
      </w:r>
      <w:r w:rsidRPr="00FD0A03">
        <w:rPr>
          <w:rFonts w:asciiTheme="minorHAnsi" w:hAnsiTheme="minorHAnsi" w:cstheme="minorHAnsi"/>
          <w:b/>
          <w:w w:val="85"/>
          <w:sz w:val="22"/>
          <w:szCs w:val="22"/>
          <w:lang w:val="es-ES_tradnl"/>
        </w:rPr>
        <w:t xml:space="preserve"> </w:t>
      </w:r>
      <w:r w:rsidR="00D24714">
        <w:rPr>
          <w:rFonts w:asciiTheme="minorHAnsi" w:hAnsiTheme="minorHAnsi" w:cstheme="minorHAnsi"/>
          <w:b/>
          <w:w w:val="85"/>
          <w:sz w:val="22"/>
          <w:szCs w:val="22"/>
          <w:lang w:val="es-ES_tradnl"/>
        </w:rPr>
        <w:t>PISO</w:t>
      </w:r>
      <w:r w:rsidR="00330462">
        <w:rPr>
          <w:rFonts w:asciiTheme="minorHAnsi" w:hAnsiTheme="minorHAnsi" w:cstheme="minorHAnsi"/>
          <w:b/>
          <w:w w:val="85"/>
          <w:sz w:val="22"/>
          <w:szCs w:val="22"/>
          <w:lang w:val="es-ES_tradnl"/>
        </w:rPr>
        <w:t xml:space="preserve"> 17</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D24714">
        <w:rPr>
          <w:rFonts w:asciiTheme="minorHAnsi" w:hAnsiTheme="minorHAnsi" w:cstheme="minorHAnsi"/>
          <w:b/>
          <w:w w:val="85"/>
          <w:sz w:val="22"/>
          <w:szCs w:val="22"/>
          <w:lang w:val="es-ES_tradnl"/>
        </w:rPr>
        <w:t>1</w:t>
      </w:r>
      <w:r w:rsidR="00E43990">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D24714">
        <w:rPr>
          <w:rFonts w:asciiTheme="minorHAnsi" w:hAnsiTheme="minorHAnsi" w:cstheme="minorHAnsi"/>
          <w:b/>
          <w:w w:val="85"/>
          <w:sz w:val="22"/>
          <w:szCs w:val="22"/>
          <w:lang w:val="es-ES_tradnl"/>
        </w:rPr>
        <w:t>oras del día 21</w:t>
      </w:r>
      <w:r w:rsidRPr="00FD0A03">
        <w:rPr>
          <w:rFonts w:asciiTheme="minorHAnsi" w:hAnsiTheme="minorHAnsi" w:cstheme="minorHAnsi"/>
          <w:b/>
          <w:w w:val="85"/>
          <w:sz w:val="22"/>
          <w:szCs w:val="22"/>
          <w:lang w:val="es-ES_tradnl"/>
        </w:rPr>
        <w:t xml:space="preserve"> de </w:t>
      </w:r>
      <w:r w:rsidR="00D24714">
        <w:rPr>
          <w:rFonts w:asciiTheme="minorHAnsi" w:hAnsiTheme="minorHAnsi" w:cstheme="minorHAnsi"/>
          <w:b/>
          <w:w w:val="85"/>
          <w:sz w:val="22"/>
          <w:szCs w:val="22"/>
          <w:lang w:val="es-ES_tradnl"/>
        </w:rPr>
        <w:t>marzo</w:t>
      </w:r>
      <w:r w:rsidRPr="00FD0A03">
        <w:rPr>
          <w:rFonts w:asciiTheme="minorHAnsi" w:hAnsiTheme="minorHAnsi" w:cstheme="minorHAnsi"/>
          <w:b/>
          <w:w w:val="85"/>
          <w:sz w:val="22"/>
          <w:szCs w:val="22"/>
          <w:lang w:val="es-ES_tradnl"/>
        </w:rPr>
        <w:t xml:space="preserve"> de 202</w:t>
      </w:r>
      <w:r w:rsidR="00D24714">
        <w:rPr>
          <w:rFonts w:asciiTheme="minorHAnsi" w:hAnsiTheme="minorHAnsi" w:cstheme="minorHAnsi"/>
          <w:b/>
          <w:w w:val="85"/>
          <w:sz w:val="22"/>
          <w:szCs w:val="22"/>
          <w:lang w:val="es-ES_tradnl"/>
        </w:rPr>
        <w:t>5</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24714">
        <w:rPr>
          <w:rFonts w:asciiTheme="minorHAnsi" w:hAnsiTheme="minorHAnsi" w:cstheme="minorHAnsi"/>
          <w:b/>
          <w:bCs/>
          <w:w w:val="85"/>
          <w:sz w:val="22"/>
          <w:szCs w:val="22"/>
        </w:rPr>
        <w:t>2</w:t>
      </w:r>
      <w:r w:rsidR="00B24FF6">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D24714">
        <w:rPr>
          <w:rFonts w:asciiTheme="minorHAnsi" w:hAnsiTheme="minorHAnsi" w:cstheme="minorHAnsi"/>
          <w:b/>
          <w:bCs/>
          <w:w w:val="85"/>
          <w:sz w:val="22"/>
          <w:szCs w:val="22"/>
        </w:rPr>
        <w:t>marzo</w:t>
      </w:r>
      <w:r w:rsidRPr="00FD0A03">
        <w:rPr>
          <w:rFonts w:asciiTheme="minorHAnsi" w:hAnsiTheme="minorHAnsi" w:cstheme="minorHAnsi"/>
          <w:b/>
          <w:bCs/>
          <w:w w:val="85"/>
          <w:sz w:val="22"/>
          <w:szCs w:val="22"/>
        </w:rPr>
        <w:t xml:space="preserve"> de 202</w:t>
      </w:r>
      <w:r w:rsidR="00D24714">
        <w:rPr>
          <w:rFonts w:asciiTheme="minorHAnsi" w:hAnsiTheme="minorHAnsi" w:cstheme="minorHAnsi"/>
          <w:b/>
          <w:bCs/>
          <w:w w:val="85"/>
          <w:sz w:val="22"/>
          <w:szCs w:val="22"/>
        </w:rPr>
        <w:t>5</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939CF">
        <w:rPr>
          <w:rFonts w:asciiTheme="minorHAnsi" w:hAnsiTheme="minorHAnsi" w:cstheme="minorHAnsi"/>
          <w:b/>
          <w:w w:val="90"/>
        </w:rPr>
        <w:t>5</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Oficial de la Federación el 30</w:t>
      </w:r>
      <w:r w:rsidRPr="00CD63A3">
        <w:rPr>
          <w:rFonts w:asciiTheme="minorHAnsi" w:hAnsiTheme="minorHAnsi" w:cstheme="minorHAnsi"/>
          <w:b/>
          <w:w w:val="90"/>
        </w:rPr>
        <w:t xml:space="preserve"> de Dici</w:t>
      </w:r>
      <w:r w:rsidR="00E939CF">
        <w:rPr>
          <w:rFonts w:asciiTheme="minorHAnsi" w:hAnsiTheme="minorHAnsi" w:cstheme="minorHAnsi"/>
          <w:b/>
          <w:w w:val="90"/>
        </w:rPr>
        <w:t>embre de 2024</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w:t>
      </w:r>
      <w:r w:rsidRPr="00CD63A3">
        <w:rPr>
          <w:rFonts w:asciiTheme="minorHAnsi" w:hAnsiTheme="minorHAnsi" w:cstheme="minorHAnsi"/>
          <w:b/>
          <w:w w:val="90"/>
        </w:rPr>
        <w:lastRenderedPageBreak/>
        <w:t xml:space="preserve">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7235FD" w:rsidRPr="00CD63A3" w:rsidRDefault="007235FD"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w:t>
      </w:r>
      <w:r w:rsidRPr="00CD63A3">
        <w:rPr>
          <w:rFonts w:asciiTheme="minorHAnsi" w:hAnsiTheme="minorHAnsi" w:cstheme="minorHAnsi"/>
          <w:w w:val="80"/>
          <w:sz w:val="22"/>
          <w:szCs w:val="22"/>
        </w:rPr>
        <w:lastRenderedPageBreak/>
        <w:t>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 xml:space="preserve">EL LICITANTE deberá considerar estos plazos en el análisis de su financiamiento y no afectará la ejecución de su programa de </w:t>
      </w:r>
      <w:r w:rsidRPr="009C0963">
        <w:rPr>
          <w:rFonts w:asciiTheme="minorHAnsi" w:hAnsiTheme="minorHAnsi" w:cstheme="minorHAnsi"/>
          <w:w w:val="80"/>
          <w:sz w:val="22"/>
          <w:szCs w:val="22"/>
        </w:rPr>
        <w:lastRenderedPageBreak/>
        <w:t>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872F63">
        <w:rPr>
          <w:rFonts w:asciiTheme="minorHAnsi" w:hAnsiTheme="minorHAnsi" w:cstheme="minorHAnsi"/>
          <w:b/>
          <w:bCs/>
          <w:w w:val="80"/>
        </w:rPr>
        <w:t>21</w:t>
      </w:r>
      <w:r w:rsidRPr="0027617B">
        <w:rPr>
          <w:rFonts w:asciiTheme="minorHAnsi" w:hAnsiTheme="minorHAnsi" w:cstheme="minorHAnsi"/>
          <w:b/>
          <w:bCs/>
          <w:w w:val="80"/>
        </w:rPr>
        <w:t xml:space="preserve"> de </w:t>
      </w:r>
      <w:r w:rsidR="00872F63">
        <w:rPr>
          <w:rFonts w:asciiTheme="minorHAnsi" w:hAnsiTheme="minorHAnsi" w:cstheme="minorHAnsi"/>
          <w:b/>
          <w:bCs/>
          <w:w w:val="80"/>
        </w:rPr>
        <w:t>febrero</w:t>
      </w:r>
      <w:r w:rsidRPr="0027617B">
        <w:rPr>
          <w:rFonts w:asciiTheme="minorHAnsi" w:hAnsiTheme="minorHAnsi" w:cstheme="minorHAnsi"/>
          <w:b/>
          <w:bCs/>
          <w:w w:val="80"/>
        </w:rPr>
        <w:t xml:space="preserve"> de 20</w:t>
      </w:r>
      <w:r w:rsidR="00872F63">
        <w:rPr>
          <w:rFonts w:asciiTheme="minorHAnsi" w:hAnsiTheme="minorHAnsi" w:cstheme="minorHAnsi"/>
          <w:b/>
          <w:bCs/>
          <w:w w:val="80"/>
        </w:rPr>
        <w:t>25</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1" w:name="_Hlk129895011"/>
      <w:r w:rsidRPr="009C0963">
        <w:rPr>
          <w:rFonts w:asciiTheme="minorHAnsi" w:hAnsiTheme="minorHAnsi" w:cstheme="minorHAnsi"/>
          <w:w w:val="80"/>
        </w:rPr>
        <w:t>DOCUMENTOS DE LOS PROFESIONISTAS RESPONSABLES DE OBRA QUE SE PROPONE</w:t>
      </w:r>
      <w:bookmarkEnd w:id="41"/>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lastRenderedPageBreak/>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2"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2"/>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872F63">
        <w:rPr>
          <w:rFonts w:asciiTheme="minorHAnsi" w:hAnsiTheme="minorHAnsi" w:cstheme="minorHAnsi"/>
          <w:b/>
          <w:bCs/>
          <w:lang w:val="es-ES"/>
        </w:rPr>
        <w:t>5</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FF183C" w:rsidRDefault="00FF183C"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FF183C"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3"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3"/>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sidR="00872F63">
        <w:rPr>
          <w:rFonts w:ascii="Calibri" w:eastAsia="Calibri" w:hAnsi="Calibri" w:cs="Times New Roman"/>
          <w:b/>
          <w:bCs/>
        </w:rPr>
        <w:t>CIÓN MISCELÁNEA FISCAL PARA 2025</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872F63">
        <w:rPr>
          <w:rFonts w:ascii="Calibri" w:eastAsia="Calibri" w:hAnsi="Calibri" w:cs="Times New Roman"/>
          <w:b/>
          <w:bCs/>
        </w:rPr>
        <w:t>o Oficial de la Federación el 30</w:t>
      </w:r>
      <w:r>
        <w:rPr>
          <w:rFonts w:ascii="Calibri" w:eastAsia="Calibri" w:hAnsi="Calibri" w:cs="Times New Roman"/>
          <w:b/>
          <w:bCs/>
        </w:rPr>
        <w:t xml:space="preserve"> </w:t>
      </w:r>
      <w:r w:rsidR="00872F63">
        <w:rPr>
          <w:rFonts w:ascii="Calibri" w:eastAsia="Calibri" w:hAnsi="Calibri" w:cs="Times New Roman"/>
          <w:b/>
          <w:bCs/>
        </w:rPr>
        <w:t>de Diciembre de 2024</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872F63" w:rsidRPr="00751C1B" w:rsidRDefault="00872F63" w:rsidP="00872F63">
      <w:pPr>
        <w:widowControl/>
        <w:adjustRightInd w:val="0"/>
        <w:jc w:val="both"/>
        <w:rPr>
          <w:rFonts w:asciiTheme="minorHAnsi" w:eastAsiaTheme="minorHAnsi" w:hAnsiTheme="minorHAnsi" w:cstheme="minorHAnsi"/>
          <w:b/>
          <w:bCs/>
          <w:color w:val="000000"/>
        </w:rPr>
      </w:pPr>
      <w:r w:rsidRPr="00751C1B">
        <w:rPr>
          <w:rFonts w:asciiTheme="minorHAnsi" w:eastAsiaTheme="minorHAnsi" w:hAnsiTheme="minorHAnsi" w:cstheme="minorHAnsi"/>
          <w:i/>
          <w:iCs/>
          <w:color w:val="000000"/>
        </w:rPr>
        <w:t>CFF 32-D, 66, 66-A, 141, RMF 2.1.24., 2.1.36., 2.1.37.</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Procedimiento que debe observarse para la obtención de la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2.1.36 Para los efectos del artículo 32-D del CFF, los contribuyentes que requieran obtener la opinión del cumplimiento de obligaciones fiscales, deberán realizar el siguiente procedimiento: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Ingresar a través del Portal del SAT, seleccionando la opción “Otros trámites y servicios”, posteriormente “Obtén tu opinión del cumplimiento de obligaciones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lastRenderedPageBreak/>
        <w:t xml:space="preserve">II. </w:t>
      </w:r>
      <w:r w:rsidRPr="00751C1B">
        <w:rPr>
          <w:rFonts w:asciiTheme="minorHAnsi" w:eastAsiaTheme="minorHAnsi" w:hAnsiTheme="minorHAnsi" w:cstheme="minorHAnsi"/>
          <w:color w:val="000000"/>
        </w:rPr>
        <w:t xml:space="preserve">Capturar clave en el RFC y Contraseña o </w:t>
      </w:r>
      <w:proofErr w:type="spellStart"/>
      <w:r w:rsidRPr="00751C1B">
        <w:rPr>
          <w:rFonts w:asciiTheme="minorHAnsi" w:eastAsiaTheme="minorHAnsi" w:hAnsiTheme="minorHAnsi" w:cstheme="minorHAnsi"/>
          <w:color w:val="000000"/>
        </w:rPr>
        <w:t>e.firma</w:t>
      </w:r>
      <w:proofErr w:type="spellEnd"/>
      <w:r w:rsidRPr="00751C1B">
        <w:rPr>
          <w:rFonts w:asciiTheme="minorHAnsi" w:eastAsiaTheme="minorHAnsi" w:hAnsiTheme="minorHAnsi" w:cstheme="minorHAnsi"/>
          <w:color w:val="000000"/>
        </w:rPr>
        <w:t>.</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Una vez elegida la opción, el contribuyente podrá imprimir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Asimismo, el contribuyente, proveedor o prestador de servicio podrá autorizar a través del Portal del SAT para que un tercero con el que desee establecer relaciones contractuales, pueda consultar su opinión del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opinión se generará atendiendo a la situación fiscal del contribuyente en los siguientes sentidos: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Positiva.- Cuando el contribuyente esté inscrito y al corriente en el cumplimiento de las obligaciones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Negativa.- Cuando el contribuyente esté inscrito y no se encuentre al corriente en el cumplimiento de sus obligaciones fiscales que se consideran en los numerales 1 a 12 de esta regla.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En suspensión de actividades.- Cuando el contribuyente se encuentre con estado de suspendido en el RFC a la fecha de emisión de la opinión de cumplimiento.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Inscrito sin obligaciones fiscales.- Cuando el contribuyente se encuentre inscrito en el RFC pero no tiene obligaciones fiscales.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autoridad, a fin de generar la opinión del cumplimiento de obligaciones fiscales, revisará que el contribuyente solicitante: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w:t>
      </w:r>
      <w:r w:rsidRPr="00751C1B">
        <w:rPr>
          <w:rFonts w:asciiTheme="minorHAnsi" w:eastAsiaTheme="minorHAnsi" w:hAnsiTheme="minorHAnsi" w:cstheme="minorHAnsi"/>
          <w:color w:val="000000"/>
        </w:rPr>
        <w:t xml:space="preserve"> Ha cumplido con sus obligaciones fiscales en materia de inscripción en el RFC, a que se refieren el CFF y su Reglamento y que la clave en el RFC esté activa.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2.</w:t>
      </w:r>
      <w:r w:rsidRPr="00751C1B">
        <w:rPr>
          <w:rFonts w:asciiTheme="minorHAnsi" w:eastAsiaTheme="minorHAnsi" w:hAnsiTheme="minorHAnsi" w:cstheme="minorHAnsi"/>
          <w:color w:val="000000"/>
        </w:rPr>
        <w:t xml:space="preserve">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5.2.25.</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3. </w:t>
      </w:r>
      <w:r w:rsidRPr="00751C1B">
        <w:rPr>
          <w:rFonts w:asciiTheme="minorHAnsi" w:eastAsiaTheme="minorHAnsi" w:hAnsiTheme="minorHAnsi" w:cstheme="minorHAnsi"/>
          <w:color w:val="000000"/>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r w:rsidRPr="00751C1B">
        <w:rPr>
          <w:rFonts w:asciiTheme="minorHAnsi" w:eastAsiaTheme="minorHAnsi" w:hAnsiTheme="minorHAnsi" w:cstheme="minorHAnsi"/>
          <w:i/>
          <w:i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4. </w:t>
      </w:r>
      <w:r w:rsidRPr="00751C1B">
        <w:rPr>
          <w:rFonts w:asciiTheme="minorHAnsi" w:eastAsiaTheme="minorHAnsi" w:hAnsiTheme="minorHAnsi" w:cstheme="minorHAnsi"/>
          <w:color w:val="000000"/>
        </w:rPr>
        <w:t xml:space="preserve">No se encuentra publicado en el Portal del SAT, en el listado definitivo a que se refiere el artículo 69-B, cuarto párrafo del CFF.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5.</w:t>
      </w:r>
      <w:r w:rsidRPr="00751C1B">
        <w:rPr>
          <w:rFonts w:asciiTheme="minorHAnsi" w:eastAsiaTheme="minorHAnsi" w:hAnsiTheme="minorHAnsi" w:cstheme="minorHAnsi"/>
          <w:color w:val="000000"/>
        </w:rPr>
        <w:t xml:space="preserve"> No tenga créditos fiscales firmes o exigibles.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6.</w:t>
      </w:r>
      <w:r w:rsidRPr="00751C1B">
        <w:rPr>
          <w:rFonts w:asciiTheme="minorHAnsi" w:eastAsiaTheme="minorHAnsi" w:hAnsiTheme="minorHAnsi" w:cstheme="minorHAnsi"/>
          <w:color w:val="000000"/>
        </w:rPr>
        <w:t xml:space="preserve">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7.</w:t>
      </w:r>
      <w:r w:rsidRPr="00751C1B">
        <w:rPr>
          <w:rFonts w:asciiTheme="minorHAnsi" w:eastAsiaTheme="minorHAnsi" w:hAnsiTheme="minorHAnsi" w:cstheme="minorHAnsi"/>
          <w:color w:val="000000"/>
        </w:rPr>
        <w:t xml:space="preserve"> En caso de contar con autorización para el pago a plazo, no haya incurrido en las causales de revocación a que hace referencia el artículo 66-A, fracción IV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8. </w:t>
      </w:r>
      <w:r w:rsidRPr="00751C1B">
        <w:rPr>
          <w:rFonts w:asciiTheme="minorHAnsi" w:eastAsiaTheme="minorHAnsi" w:hAnsiTheme="minorHAnsi" w:cstheme="minorHAnsi"/>
          <w:color w:val="000000"/>
        </w:rPr>
        <w:t>Se encuentre localizado. Se entenderá que un contribuyente está localizado cuando no se encuentra publicado en el listado a que se refiere el artículo 69, último párrafo del CFF, en relación con el décimo segundo párrafo, fracción III del citado artículo.</w:t>
      </w:r>
      <w:r w:rsidRPr="00751C1B">
        <w:rPr>
          <w:rFonts w:asciiTheme="minorHAnsi" w:eastAsiaTheme="minorHAnsi" w:hAnsiTheme="minorHAnsi" w:cstheme="minorHAnsi"/>
          <w:bCs/>
          <w:color w:val="000000"/>
        </w:rPr>
        <w:t xml:space="preserve">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9. </w:t>
      </w:r>
      <w:r w:rsidRPr="00751C1B">
        <w:rPr>
          <w:rFonts w:asciiTheme="minorHAnsi" w:eastAsiaTheme="minorHAnsi" w:hAnsiTheme="minorHAnsi" w:cstheme="minorHAnsi"/>
          <w:color w:val="000000"/>
        </w:rPr>
        <w:t xml:space="preserve">No tengan sentencia condenatoria firme por algún delito fiscal. El impedimento para contratar será por un periodo igual al de la pena impuesta, a partir de que cause firmeza la sentencia.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10.</w:t>
      </w:r>
      <w:r w:rsidRPr="00751C1B">
        <w:rPr>
          <w:rFonts w:asciiTheme="minorHAnsi" w:eastAsiaTheme="minorHAnsi" w:hAnsiTheme="minorHAnsi" w:cstheme="minorHAnsi"/>
          <w:color w:val="000000"/>
        </w:rPr>
        <w:t xml:space="preserve"> No se encuentre publicado en el listado a que se refiere el artículo 69-B Bis, noveno párrafo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11.</w:t>
      </w:r>
      <w:r w:rsidRPr="00751C1B">
        <w:rPr>
          <w:rFonts w:asciiTheme="minorHAnsi" w:eastAsiaTheme="minorHAnsi" w:hAnsiTheme="minorHAnsi" w:cstheme="minorHAnsi"/>
          <w:color w:val="000000"/>
        </w:rPr>
        <w:t xml:space="preserve"> Se encuentra al corriente en el cumplimiento de sus obligaciones fiscales respecto de la presentación de la declaración anual informativa de los ingresos obtenidos y de las erogaciones efectuadas del régimen de </w:t>
      </w:r>
      <w:r w:rsidRPr="00751C1B">
        <w:rPr>
          <w:rFonts w:asciiTheme="minorHAnsi" w:eastAsiaTheme="minorHAnsi" w:hAnsiTheme="minorHAnsi" w:cstheme="minorHAnsi"/>
          <w:color w:val="000000"/>
        </w:rPr>
        <w:lastRenderedPageBreak/>
        <w:t xml:space="preserve">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12.</w:t>
      </w:r>
      <w:r w:rsidRPr="00751C1B">
        <w:rPr>
          <w:rFonts w:asciiTheme="minorHAnsi" w:eastAsiaTheme="minorHAnsi" w:hAnsiTheme="minorHAnsi" w:cstheme="minorHAnsi"/>
          <w:color w:val="000000"/>
        </w:rPr>
        <w:t xml:space="preserve"> Cumpla con sus obligaciones fiscales establecidas en los artículos 32-B Ter y 32-B </w:t>
      </w:r>
      <w:proofErr w:type="spellStart"/>
      <w:r w:rsidRPr="00751C1B">
        <w:rPr>
          <w:rFonts w:asciiTheme="minorHAnsi" w:eastAsiaTheme="minorHAnsi" w:hAnsiTheme="minorHAnsi" w:cstheme="minorHAnsi"/>
          <w:color w:val="000000"/>
        </w:rPr>
        <w:t>Quinquies</w:t>
      </w:r>
      <w:proofErr w:type="spellEnd"/>
      <w:r w:rsidRPr="00751C1B">
        <w:rPr>
          <w:rFonts w:asciiTheme="minorHAnsi" w:eastAsiaTheme="minorHAnsi" w:hAnsiTheme="minorHAnsi" w:cstheme="minorHAnsi"/>
          <w:color w:val="000000"/>
        </w:rPr>
        <w:t xml:space="preserve"> del CFF, según corresponda.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 </w:t>
      </w:r>
      <w:r w:rsidRPr="00751C1B">
        <w:rPr>
          <w:rFonts w:asciiTheme="minorHAnsi" w:eastAsiaTheme="minorHAnsi" w:hAnsiTheme="minorHAnsi" w:cstheme="minorHAnsi"/>
          <w:color w:val="000000"/>
        </w:rPr>
        <w:t xml:space="preserve">Cuando el contribuyente cuente con autorización para pagar a plazos y no le haya sido revocada.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 </w:t>
      </w:r>
      <w:r w:rsidRPr="00751C1B">
        <w:rPr>
          <w:rFonts w:asciiTheme="minorHAnsi" w:eastAsiaTheme="minorHAnsi" w:hAnsiTheme="minorHAnsi" w:cstheme="minorHAnsi"/>
          <w:color w:val="000000"/>
        </w:rPr>
        <w:t xml:space="preserve">Cuando no haya vencido el plazo para pagar a que se refiere el artículo 65 del CFF.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bCs/>
          <w:color w:val="000000"/>
        </w:rPr>
        <w:t xml:space="preserve">III. </w:t>
      </w:r>
      <w:r w:rsidRPr="00751C1B">
        <w:rPr>
          <w:rFonts w:asciiTheme="minorHAnsi" w:eastAsiaTheme="minorHAnsi" w:hAnsiTheme="minorHAnsi" w:cstheme="minorHAnsi"/>
          <w:color w:val="000000"/>
        </w:rPr>
        <w:t xml:space="preserve">Cuando se haya interpuesto medio de defensa en contra del crédito fiscal determinado y se encuentre debidamente garantizado el interés fiscal de conformidad con las disposiciones fiscales. </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bCs/>
          <w:color w:val="000000"/>
        </w:rPr>
        <w:t xml:space="preserve">IV. </w:t>
      </w:r>
      <w:r w:rsidRPr="00751C1B">
        <w:rPr>
          <w:rFonts w:asciiTheme="minorHAnsi" w:eastAsiaTheme="minorHAnsi" w:hAnsiTheme="minorHAnsi" w:cstheme="minorHAnsi"/>
          <w:color w:val="000000"/>
        </w:rPr>
        <w:t xml:space="preserve">Cuando el contribuyente se encuentre pagando sus adeudos por periodo o ejercicio, en términos del segundo párrafo de la regla 2.1.49. </w:t>
      </w:r>
      <w:proofErr w:type="gramStart"/>
      <w:r w:rsidRPr="00751C1B">
        <w:rPr>
          <w:rFonts w:asciiTheme="minorHAnsi" w:eastAsiaTheme="minorHAnsi" w:hAnsiTheme="minorHAnsi" w:cstheme="minorHAnsi"/>
          <w:color w:val="000000"/>
        </w:rPr>
        <w:t>y</w:t>
      </w:r>
      <w:proofErr w:type="gramEnd"/>
      <w:r w:rsidRPr="00751C1B">
        <w:rPr>
          <w:rFonts w:asciiTheme="minorHAnsi" w:eastAsiaTheme="minorHAnsi" w:hAnsiTheme="minorHAnsi" w:cstheme="minorHAnsi"/>
          <w:color w:val="000000"/>
        </w:rPr>
        <w:t xml:space="preserve"> además que, entre la fecha de solicitud y la del primer pago o, entre cada pago realizado, no transcurran más de sesenta días naturales.</w:t>
      </w:r>
    </w:p>
    <w:p w:rsidR="00872F63" w:rsidRPr="00751C1B" w:rsidRDefault="00872F63" w:rsidP="00872F63">
      <w:pPr>
        <w:widowControl/>
        <w:adjustRightInd w:val="0"/>
        <w:jc w:val="both"/>
        <w:rPr>
          <w:rFonts w:asciiTheme="minorHAnsi" w:eastAsiaTheme="minorHAnsi" w:hAnsiTheme="minorHAnsi" w:cstheme="minorHAnsi"/>
          <w:color w:val="000000"/>
        </w:rPr>
      </w:pPr>
      <w:r w:rsidRPr="00751C1B">
        <w:rPr>
          <w:rFonts w:asciiTheme="minorHAnsi" w:eastAsiaTheme="minorHAnsi" w:hAnsiTheme="minorHAnsi" w:cstheme="minorHAnsi"/>
          <w:color w:val="000000"/>
        </w:rPr>
        <w:t>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Si el contribuyente no pudo aclarar alguna de las inconsistencias, podrá hacer valer nuevamente la aclaración correspondiente, cuando aporte nuevas razones y lo soporte documentalmente.</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La opinión del cumplimiento de obligaciones fiscales a que hace referencia el primer párrafo de la presente regla que se emita en sentido positivo, tendrá una vigencia de treinta días naturales a partir de la fecha de emisión.</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Asimismo, dicha opinión se emite considerando la situación del contribuyente en los sistemas electrónicos institucionales del SAT, por lo que no constituye resolución para el contribuyente sobre el cálculo y montos de créditos o impuestos declarados o pagados. </w:t>
      </w:r>
    </w:p>
    <w:p w:rsidR="00872F63" w:rsidRPr="00751C1B" w:rsidRDefault="00872F63" w:rsidP="00872F63">
      <w:pPr>
        <w:widowControl/>
        <w:adjustRightInd w:val="0"/>
        <w:jc w:val="both"/>
        <w:rPr>
          <w:rFonts w:asciiTheme="minorHAnsi" w:eastAsiaTheme="minorHAnsi" w:hAnsiTheme="minorHAnsi" w:cstheme="minorHAnsi"/>
        </w:rPr>
      </w:pPr>
      <w:r w:rsidRPr="00751C1B">
        <w:rPr>
          <w:rFonts w:asciiTheme="minorHAnsi" w:eastAsiaTheme="minorHAnsi" w:hAnsiTheme="minorHAnsi" w:cstheme="minorHAnsi"/>
          <w:color w:val="000000"/>
        </w:rPr>
        <w:t xml:space="preserve">La presente regla también es aplicable a los contribuyentes que subcontraten a los proveedores o prestadores de servicio a quienes se adjudique el contrato. </w:t>
      </w:r>
    </w:p>
    <w:p w:rsidR="00872F63" w:rsidRPr="00751C1B" w:rsidRDefault="00872F63" w:rsidP="00872F63">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 xml:space="preserve">CFF 31, 32-B Ter, 32-B </w:t>
      </w:r>
      <w:proofErr w:type="spellStart"/>
      <w:r w:rsidRPr="00751C1B">
        <w:rPr>
          <w:rFonts w:asciiTheme="minorHAnsi" w:eastAsiaTheme="minorHAnsi" w:hAnsiTheme="minorHAnsi" w:cstheme="minorHAnsi"/>
          <w:i/>
          <w:iCs/>
          <w:color w:val="000000"/>
        </w:rPr>
        <w:t>Quinquies</w:t>
      </w:r>
      <w:proofErr w:type="spellEnd"/>
      <w:r w:rsidRPr="00751C1B">
        <w:rPr>
          <w:rFonts w:asciiTheme="minorHAnsi" w:eastAsiaTheme="minorHAnsi" w:hAnsiTheme="minorHAnsi" w:cstheme="minorHAnsi"/>
          <w:i/>
          <w:iCs/>
          <w:color w:val="000000"/>
        </w:rPr>
        <w:t>, 32-D, 65, 66, 66-A, 69, 69-B, 69-B Bis, 141, LISR 82, 86,</w:t>
      </w:r>
    </w:p>
    <w:p w:rsidR="00DF25E8" w:rsidRDefault="00872F63" w:rsidP="00751C1B">
      <w:pPr>
        <w:widowControl/>
        <w:adjustRightInd w:val="0"/>
        <w:jc w:val="both"/>
        <w:rPr>
          <w:rFonts w:asciiTheme="minorHAnsi" w:eastAsiaTheme="minorHAnsi" w:hAnsiTheme="minorHAnsi" w:cstheme="minorHAnsi"/>
          <w:i/>
          <w:iCs/>
          <w:color w:val="000000"/>
        </w:rPr>
      </w:pPr>
      <w:r w:rsidRPr="00751C1B">
        <w:rPr>
          <w:rFonts w:asciiTheme="minorHAnsi" w:eastAsiaTheme="minorHAnsi" w:hAnsiTheme="minorHAnsi" w:cstheme="minorHAnsi"/>
          <w:i/>
          <w:iCs/>
          <w:color w:val="000000"/>
        </w:rPr>
        <w:t>RMF 2.1.49., 2.11.5., 3.10.1.12., 5.2.2., 5.2.13., 5.2.15., 5.2.17., 5.2.18., 5.2.19., 5.2.20.,</w:t>
      </w:r>
      <w:r w:rsidR="00751C1B">
        <w:rPr>
          <w:rFonts w:asciiTheme="minorHAnsi" w:eastAsiaTheme="minorHAnsi" w:hAnsiTheme="minorHAnsi" w:cstheme="minorHAnsi"/>
          <w:i/>
          <w:iCs/>
          <w:color w:val="000000"/>
        </w:rPr>
        <w:t xml:space="preserve"> </w:t>
      </w:r>
      <w:r w:rsidRPr="00751C1B">
        <w:rPr>
          <w:rFonts w:asciiTheme="minorHAnsi" w:eastAsiaTheme="minorHAnsi" w:hAnsiTheme="minorHAnsi" w:cstheme="minorHAnsi"/>
          <w:i/>
          <w:iCs/>
          <w:color w:val="000000"/>
        </w:rPr>
        <w:t>5.2.21., 5.2.25.</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FF183C" w:rsidRDefault="00FF183C" w:rsidP="00EB0DFF">
      <w:pPr>
        <w:tabs>
          <w:tab w:val="center" w:pos="4419"/>
          <w:tab w:val="right" w:pos="8838"/>
        </w:tabs>
        <w:jc w:val="both"/>
        <w:rPr>
          <w:rFonts w:asciiTheme="minorHAnsi" w:hAnsiTheme="minorHAnsi" w:cstheme="minorHAnsi"/>
        </w:rPr>
      </w:pPr>
    </w:p>
    <w:p w:rsidR="00257B4E" w:rsidRDefault="00257B4E"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bookmarkStart w:id="44" w:name="_GoBack"/>
      <w:bookmarkEnd w:id="44"/>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C1B" w:rsidRDefault="00751C1B" w:rsidP="00D63B83">
      <w:r>
        <w:separator/>
      </w:r>
    </w:p>
  </w:endnote>
  <w:endnote w:type="continuationSeparator" w:id="0">
    <w:p w:rsidR="00751C1B" w:rsidRDefault="00751C1B"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C1B" w:rsidRDefault="00751C1B">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1B" w:rsidRPr="00E35AC6" w:rsidRDefault="00751C1B">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751C1B" w:rsidRPr="00E35AC6" w:rsidRDefault="00751C1B">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751C1B" w:rsidRDefault="00751C1B">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FF183C" w:rsidRPr="00FF183C">
          <w:rPr>
            <w:noProof/>
            <w:sz w:val="16"/>
            <w:szCs w:val="16"/>
            <w:lang w:val="es-ES"/>
          </w:rPr>
          <w:t>2</w:t>
        </w:r>
        <w:r w:rsidRPr="00E35AC6">
          <w:rPr>
            <w:sz w:val="16"/>
            <w:szCs w:val="16"/>
          </w:rPr>
          <w:fldChar w:fldCharType="end"/>
        </w:r>
      </w:p>
    </w:sdtContent>
  </w:sdt>
  <w:p w:rsidR="00751C1B" w:rsidRDefault="00751C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C1B" w:rsidRDefault="00751C1B" w:rsidP="00D63B83">
      <w:r>
        <w:separator/>
      </w:r>
    </w:p>
  </w:footnote>
  <w:footnote w:type="continuationSeparator" w:id="0">
    <w:p w:rsidR="00751C1B" w:rsidRDefault="00751C1B"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C1B" w:rsidRDefault="00751C1B"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1B" w:rsidRPr="009C0963" w:rsidRDefault="00751C1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751C1B" w:rsidRPr="009C0963" w:rsidRDefault="00751C1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751C1B" w:rsidRDefault="00751C1B">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1B" w:rsidRPr="009C0963" w:rsidRDefault="00751C1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25</w:t>
                          </w:r>
                        </w:p>
                        <w:p w:rsidR="00751C1B" w:rsidRPr="009C0963" w:rsidRDefault="00751C1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751C1B" w:rsidRPr="009C0963" w:rsidRDefault="00751C1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25</w:t>
                    </w:r>
                  </w:p>
                  <w:p w:rsidR="00751C1B" w:rsidRPr="009C0963" w:rsidRDefault="00751C1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C1B" w:rsidRDefault="00751C1B">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1B" w:rsidRPr="009C0963" w:rsidRDefault="00751C1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751C1B" w:rsidRPr="009C0963" w:rsidRDefault="00751C1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751C1B" w:rsidRPr="009C0963" w:rsidRDefault="00751C1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751C1B" w:rsidRDefault="00751C1B"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1B" w:rsidRPr="009C0963" w:rsidRDefault="00751C1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25</w:t>
                          </w:r>
                        </w:p>
                        <w:p w:rsidR="00751C1B" w:rsidRPr="009C0963" w:rsidRDefault="00751C1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BCB16"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751C1B" w:rsidRPr="009C0963" w:rsidRDefault="00751C1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25</w:t>
                    </w:r>
                  </w:p>
                  <w:p w:rsidR="00751C1B" w:rsidRPr="009C0963" w:rsidRDefault="00751C1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12 </w:t>
                    </w:r>
                    <w:r w:rsidRPr="009C0963">
                      <w:rPr>
                        <w:rFonts w:ascii="Arial Narrow" w:hAnsi="Arial Narrow"/>
                        <w:b/>
                        <w:w w:val="80"/>
                        <w:sz w:val="20"/>
                      </w:rPr>
                      <w:t xml:space="preserve">de </w:t>
                    </w:r>
                    <w:r>
                      <w:rPr>
                        <w:rFonts w:ascii="Arial Narrow" w:hAnsi="Arial Narrow"/>
                        <w:b/>
                        <w:w w:val="80"/>
                        <w:sz w:val="20"/>
                      </w:rPr>
                      <w:t xml:space="preserve">Febrero </w:t>
                    </w:r>
                    <w:r w:rsidRPr="009C0963">
                      <w:rPr>
                        <w:rFonts w:ascii="Arial Narrow" w:hAnsi="Arial Narrow"/>
                        <w:b/>
                        <w:w w:val="80"/>
                        <w:sz w:val="20"/>
                      </w:rPr>
                      <w:t>de 20</w:t>
                    </w:r>
                    <w:r>
                      <w:rPr>
                        <w:rFonts w:ascii="Arial Narrow" w:hAnsi="Arial Narrow"/>
                        <w:b/>
                        <w:w w:val="80"/>
                        <w:sz w:val="20"/>
                      </w:rPr>
                      <w:t>25</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739EB"/>
    <w:rsid w:val="000A4C88"/>
    <w:rsid w:val="000C30DC"/>
    <w:rsid w:val="00111399"/>
    <w:rsid w:val="0015683D"/>
    <w:rsid w:val="00172B25"/>
    <w:rsid w:val="001800D8"/>
    <w:rsid w:val="001955DA"/>
    <w:rsid w:val="00244E26"/>
    <w:rsid w:val="00257B4E"/>
    <w:rsid w:val="00292F86"/>
    <w:rsid w:val="002A499D"/>
    <w:rsid w:val="002B2B85"/>
    <w:rsid w:val="002B56E4"/>
    <w:rsid w:val="002D2ECA"/>
    <w:rsid w:val="003000ED"/>
    <w:rsid w:val="00330462"/>
    <w:rsid w:val="0033514C"/>
    <w:rsid w:val="003749AB"/>
    <w:rsid w:val="003D6F61"/>
    <w:rsid w:val="003F1C1C"/>
    <w:rsid w:val="00430FA1"/>
    <w:rsid w:val="004540E2"/>
    <w:rsid w:val="004E70A7"/>
    <w:rsid w:val="004F4A0D"/>
    <w:rsid w:val="00522FCF"/>
    <w:rsid w:val="00544A31"/>
    <w:rsid w:val="005A3EAE"/>
    <w:rsid w:val="00624227"/>
    <w:rsid w:val="006374E3"/>
    <w:rsid w:val="00695542"/>
    <w:rsid w:val="006D6CDA"/>
    <w:rsid w:val="0071589F"/>
    <w:rsid w:val="007235FD"/>
    <w:rsid w:val="007256BD"/>
    <w:rsid w:val="00751C1B"/>
    <w:rsid w:val="00826FD8"/>
    <w:rsid w:val="0085536A"/>
    <w:rsid w:val="008657BA"/>
    <w:rsid w:val="00872F63"/>
    <w:rsid w:val="00916FFA"/>
    <w:rsid w:val="00932AFD"/>
    <w:rsid w:val="009C6F88"/>
    <w:rsid w:val="009F2535"/>
    <w:rsid w:val="00A2339F"/>
    <w:rsid w:val="00A91E9A"/>
    <w:rsid w:val="00A9238B"/>
    <w:rsid w:val="00A9438E"/>
    <w:rsid w:val="00A9647F"/>
    <w:rsid w:val="00A96CA0"/>
    <w:rsid w:val="00AA3B4F"/>
    <w:rsid w:val="00B12CB7"/>
    <w:rsid w:val="00B24FF6"/>
    <w:rsid w:val="00B63811"/>
    <w:rsid w:val="00B81C64"/>
    <w:rsid w:val="00BA6CA9"/>
    <w:rsid w:val="00BB3FEF"/>
    <w:rsid w:val="00BC0397"/>
    <w:rsid w:val="00BD33CE"/>
    <w:rsid w:val="00BF6FD3"/>
    <w:rsid w:val="00C11576"/>
    <w:rsid w:val="00C87BD6"/>
    <w:rsid w:val="00C95FFD"/>
    <w:rsid w:val="00CC636A"/>
    <w:rsid w:val="00CF351A"/>
    <w:rsid w:val="00D004B8"/>
    <w:rsid w:val="00D24714"/>
    <w:rsid w:val="00D30D0D"/>
    <w:rsid w:val="00D63B83"/>
    <w:rsid w:val="00DC2E08"/>
    <w:rsid w:val="00DC35B8"/>
    <w:rsid w:val="00DF25E8"/>
    <w:rsid w:val="00E132CA"/>
    <w:rsid w:val="00E20472"/>
    <w:rsid w:val="00E3490C"/>
    <w:rsid w:val="00E35AC6"/>
    <w:rsid w:val="00E43990"/>
    <w:rsid w:val="00E6143B"/>
    <w:rsid w:val="00E939CF"/>
    <w:rsid w:val="00EA04B2"/>
    <w:rsid w:val="00EA220B"/>
    <w:rsid w:val="00EB0DFF"/>
    <w:rsid w:val="00EC4F60"/>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1005</TotalTime>
  <Pages>57</Pages>
  <Words>27644</Words>
  <Characters>152045</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39</cp:revision>
  <cp:lastPrinted>2024-10-09T15:46:00Z</cp:lastPrinted>
  <dcterms:created xsi:type="dcterms:W3CDTF">2024-03-08T17:43:00Z</dcterms:created>
  <dcterms:modified xsi:type="dcterms:W3CDTF">2025-02-13T18:19:00Z</dcterms:modified>
</cp:coreProperties>
</file>