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62" w:type="dxa"/>
          </w:tcPr>
          <w:p w:rsidR="00EB0DFF" w:rsidRPr="009C0963" w:rsidRDefault="00EB0DFF" w:rsidP="00CE62A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CF351A">
              <w:rPr>
                <w:rFonts w:asciiTheme="minorHAnsi" w:hAnsiTheme="minorHAnsi" w:cstheme="minorHAnsi"/>
                <w:bCs/>
                <w:w w:val="80"/>
                <w:sz w:val="20"/>
                <w:szCs w:val="20"/>
              </w:rPr>
              <w:t>0</w:t>
            </w:r>
            <w:r w:rsidR="00CE62AB">
              <w:rPr>
                <w:rFonts w:asciiTheme="minorHAnsi" w:hAnsiTheme="minorHAnsi" w:cstheme="minorHAnsi"/>
                <w:bCs/>
                <w:w w:val="80"/>
                <w:sz w:val="20"/>
                <w:szCs w:val="20"/>
              </w:rPr>
              <w:t>2</w:t>
            </w:r>
            <w:r w:rsidRPr="009C0963">
              <w:rPr>
                <w:rFonts w:asciiTheme="minorHAnsi" w:hAnsiTheme="minorHAnsi" w:cstheme="minorHAnsi"/>
                <w:bCs/>
                <w:w w:val="80"/>
                <w:sz w:val="20"/>
                <w:szCs w:val="20"/>
              </w:rPr>
              <w:t>/20</w:t>
            </w:r>
            <w:r w:rsidR="00CF351A">
              <w:rPr>
                <w:rFonts w:asciiTheme="minorHAnsi" w:hAnsiTheme="minorHAnsi" w:cstheme="minorHAnsi"/>
                <w:bCs/>
                <w:w w:val="80"/>
                <w:sz w:val="20"/>
                <w:szCs w:val="20"/>
              </w:rPr>
              <w:t>25</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CF351A" w:rsidP="00CF351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EB0DFF" w:rsidRPr="009C0963">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Febrero</w:t>
            </w:r>
            <w:proofErr w:type="spellEnd"/>
            <w:r w:rsidR="00EB0DFF"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5</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CF351A">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CF351A">
              <w:rPr>
                <w:rFonts w:asciiTheme="minorHAnsi" w:hAnsiTheme="minorHAnsi" w:cstheme="minorHAnsi"/>
                <w:b/>
                <w:bCs/>
                <w:w w:val="80"/>
                <w:sz w:val="20"/>
                <w:szCs w:val="20"/>
                <w:lang w:val="es-MX"/>
              </w:rPr>
              <w:t>066/2022 Bis 4</w:t>
            </w:r>
            <w:r w:rsidR="00CF351A">
              <w:rPr>
                <w:rFonts w:asciiTheme="minorHAnsi" w:hAnsiTheme="minorHAnsi" w:cstheme="minorHAnsi"/>
                <w:bCs/>
                <w:w w:val="80"/>
                <w:sz w:val="20"/>
                <w:szCs w:val="20"/>
                <w:lang w:val="es-MX"/>
              </w:rPr>
              <w:t xml:space="preserve"> de fecha      27</w:t>
            </w:r>
            <w:r w:rsidR="004E70A7">
              <w:rPr>
                <w:rFonts w:asciiTheme="minorHAnsi" w:hAnsiTheme="minorHAnsi" w:cstheme="minorHAnsi"/>
                <w:bCs/>
                <w:w w:val="80"/>
                <w:sz w:val="20"/>
                <w:szCs w:val="20"/>
                <w:lang w:val="es-MX"/>
              </w:rPr>
              <w:t xml:space="preserve"> </w:t>
            </w:r>
            <w:r w:rsidR="00CF351A">
              <w:rPr>
                <w:rFonts w:asciiTheme="minorHAnsi" w:hAnsiTheme="minorHAnsi" w:cstheme="minorHAnsi"/>
                <w:bCs/>
                <w:w w:val="80"/>
                <w:sz w:val="20"/>
                <w:szCs w:val="20"/>
                <w:lang w:val="es-MX"/>
              </w:rPr>
              <w:t>enero 2025</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CF351A" w:rsidP="002B7904">
            <w:pPr>
              <w:pStyle w:val="TableParagraph"/>
              <w:spacing w:before="1"/>
              <w:ind w:left="105"/>
              <w:jc w:val="center"/>
              <w:rPr>
                <w:rFonts w:asciiTheme="minorHAnsi" w:hAnsiTheme="minorHAnsi" w:cstheme="minorHAnsi"/>
                <w:bCs/>
                <w:w w:val="80"/>
                <w:sz w:val="20"/>
                <w:szCs w:val="20"/>
                <w:lang w:val="es-MX"/>
              </w:rPr>
            </w:pPr>
            <w:r w:rsidRPr="00CF351A">
              <w:rPr>
                <w:rFonts w:asciiTheme="minorHAnsi" w:hAnsiTheme="minorHAnsi" w:cstheme="minorHAnsi"/>
                <w:bCs/>
                <w:w w:val="80"/>
                <w:sz w:val="20"/>
                <w:szCs w:val="20"/>
                <w:lang w:val="es-MX"/>
              </w:rPr>
              <w:t>Remodelación, rehabilitación, reequipamiento y construcción en el Centro de Atención a niñas, niños y adolescentes "Capu</w:t>
            </w:r>
            <w:r w:rsidR="002B7904">
              <w:rPr>
                <w:rFonts w:asciiTheme="minorHAnsi" w:hAnsiTheme="minorHAnsi" w:cstheme="minorHAnsi"/>
                <w:bCs/>
                <w:w w:val="80"/>
                <w:sz w:val="20"/>
                <w:szCs w:val="20"/>
                <w:lang w:val="es-MX"/>
              </w:rPr>
              <w:t>llos".            Construcción de Área de terapias Físicas y Salón Polivalente</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CF351A">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CF351A">
              <w:rPr>
                <w:rFonts w:asciiTheme="minorHAnsi" w:hAnsiTheme="minorHAnsi" w:cstheme="minorHAnsi"/>
                <w:bCs/>
                <w:w w:val="80"/>
                <w:sz w:val="20"/>
                <w:szCs w:val="20"/>
              </w:rPr>
              <w:t xml:space="preserve"> de 220</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CF351A" w:rsidP="00CF351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Abril de 2025</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CF351A"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N</w:t>
            </w:r>
            <w:r w:rsidR="00FA3AD6">
              <w:rPr>
                <w:rFonts w:asciiTheme="minorHAnsi" w:hAnsiTheme="minorHAnsi" w:cstheme="minorHAnsi"/>
                <w:bCs/>
                <w:w w:val="80"/>
                <w:sz w:val="20"/>
                <w:szCs w:val="20"/>
              </w:rPr>
              <w:t>o</w:t>
            </w:r>
            <w:r>
              <w:rPr>
                <w:rFonts w:asciiTheme="minorHAnsi" w:hAnsiTheme="minorHAnsi" w:cstheme="minorHAnsi"/>
                <w:bCs/>
                <w:w w:val="80"/>
                <w:sz w:val="20"/>
                <w:szCs w:val="20"/>
              </w:rPr>
              <w:t>viembre</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20</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Febrero de 2025</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A9647F"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CF351A">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sidR="00CF351A">
              <w:rPr>
                <w:rFonts w:asciiTheme="minorHAnsi" w:hAnsiTheme="minorHAnsi" w:cstheme="minorHAnsi"/>
                <w:bCs/>
                <w:w w:val="80"/>
                <w:sz w:val="20"/>
                <w:szCs w:val="20"/>
                <w:lang w:val="es-MX"/>
              </w:rPr>
              <w:t>Febrero de 2025</w:t>
            </w:r>
            <w:r w:rsidR="00EB0DFF" w:rsidRPr="00292F86">
              <w:rPr>
                <w:rFonts w:asciiTheme="minorHAnsi" w:hAnsiTheme="minorHAnsi" w:cstheme="minorHAnsi"/>
                <w:bCs/>
                <w:w w:val="80"/>
                <w:sz w:val="20"/>
                <w:szCs w:val="20"/>
                <w:lang w:val="es-MX"/>
              </w:rPr>
              <w:t xml:space="preserve"> a las 1</w:t>
            </w:r>
            <w:r w:rsidR="002B7904">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p w:rsidR="00EB0DFF" w:rsidRPr="00292F86" w:rsidRDefault="00EB0DFF" w:rsidP="00CF351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w:t>
            </w:r>
            <w:r w:rsidR="00244E26">
              <w:rPr>
                <w:rFonts w:asciiTheme="minorHAnsi" w:hAnsiTheme="minorHAnsi" w:cstheme="minorHAnsi"/>
                <w:w w:val="80"/>
                <w:sz w:val="20"/>
                <w:szCs w:val="20"/>
                <w:lang w:val="es-ES_tradnl"/>
              </w:rPr>
              <w:t xml:space="preserve"> el </w:t>
            </w:r>
            <w:r w:rsidR="00CF351A">
              <w:rPr>
                <w:rFonts w:asciiTheme="minorHAnsi" w:hAnsiTheme="minorHAnsi" w:cstheme="minorHAnsi"/>
                <w:b/>
                <w:w w:val="80"/>
                <w:sz w:val="20"/>
                <w:szCs w:val="20"/>
                <w:u w:val="single"/>
                <w:lang w:val="es-ES_tradnl"/>
              </w:rPr>
              <w:t>PISO</w:t>
            </w:r>
            <w:r w:rsidR="00244E26" w:rsidRPr="00244E26">
              <w:rPr>
                <w:rFonts w:asciiTheme="minorHAnsi" w:hAnsiTheme="minorHAnsi" w:cstheme="minorHAnsi"/>
                <w:b/>
                <w:w w:val="80"/>
                <w:sz w:val="20"/>
                <w:szCs w:val="20"/>
                <w:u w:val="single"/>
                <w:lang w:val="es-ES_tradnl"/>
              </w:rPr>
              <w:t xml:space="preserve"> 17</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2B7904">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2B7904">
              <w:rPr>
                <w:rFonts w:asciiTheme="minorHAnsi" w:hAnsiTheme="minorHAnsi" w:cstheme="minorHAnsi"/>
                <w:bCs/>
                <w:w w:val="80"/>
                <w:sz w:val="20"/>
                <w:szCs w:val="20"/>
              </w:rPr>
              <w:t>15</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BC0397" w:rsidP="00244E26">
            <w:pPr>
              <w:pStyle w:val="TableParagraph"/>
              <w:spacing w:before="1"/>
              <w:ind w:left="105"/>
              <w:jc w:val="center"/>
              <w:rPr>
                <w:rFonts w:asciiTheme="minorHAnsi" w:hAnsiTheme="minorHAnsi" w:cstheme="minorHAnsi"/>
                <w:bCs/>
                <w:w w:val="80"/>
                <w:sz w:val="20"/>
                <w:szCs w:val="20"/>
                <w:lang w:val="es-MX"/>
              </w:rPr>
            </w:pPr>
            <w:r w:rsidRPr="00BC0397">
              <w:rPr>
                <w:rFonts w:asciiTheme="minorHAnsi" w:hAnsiTheme="minorHAnsi" w:cstheme="minorHAnsi"/>
                <w:bCs/>
                <w:w w:val="80"/>
                <w:sz w:val="20"/>
                <w:szCs w:val="20"/>
                <w:lang w:val="es-MX"/>
              </w:rPr>
              <w:t>Experiencia mínima de 5 años en construcción de edificios de uno o más pisos y demolición</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Febrero de 2025</w:t>
            </w:r>
            <w:r w:rsidR="00EB0DFF" w:rsidRPr="00292F86">
              <w:rPr>
                <w:rFonts w:asciiTheme="minorHAnsi" w:hAnsiTheme="minorHAnsi" w:cstheme="minorHAnsi"/>
                <w:bCs/>
                <w:w w:val="80"/>
                <w:sz w:val="20"/>
                <w:szCs w:val="20"/>
                <w:lang w:val="es-MX"/>
              </w:rPr>
              <w:t xml:space="preserve">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CF351A" w:rsidP="002B790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Marzo de 2025</w:t>
            </w:r>
            <w:r w:rsidR="00EB0DFF" w:rsidRPr="00292F86">
              <w:rPr>
                <w:rFonts w:asciiTheme="minorHAnsi" w:hAnsiTheme="minorHAnsi" w:cstheme="minorHAnsi"/>
                <w:bCs/>
                <w:w w:val="80"/>
                <w:sz w:val="20"/>
                <w:szCs w:val="20"/>
                <w:lang w:val="es-MX"/>
              </w:rPr>
              <w:t xml:space="preserve"> a las 1</w:t>
            </w:r>
            <w:r w:rsidR="002B7904">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A9647F" w:rsidP="002B790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CF351A">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sidR="00CF351A">
              <w:rPr>
                <w:rFonts w:asciiTheme="minorHAnsi" w:hAnsiTheme="minorHAnsi" w:cstheme="minorHAnsi"/>
                <w:bCs/>
                <w:w w:val="80"/>
                <w:sz w:val="20"/>
                <w:szCs w:val="20"/>
                <w:lang w:val="es-MX"/>
              </w:rPr>
              <w:t>Marzo de 2025</w:t>
            </w:r>
            <w:r w:rsidR="00EB0DFF" w:rsidRPr="00292F86">
              <w:rPr>
                <w:rFonts w:asciiTheme="minorHAnsi" w:hAnsiTheme="minorHAnsi" w:cstheme="minorHAnsi"/>
                <w:bCs/>
                <w:w w:val="80"/>
                <w:sz w:val="20"/>
                <w:szCs w:val="20"/>
                <w:lang w:val="es-MX"/>
              </w:rPr>
              <w:t xml:space="preserve"> a las 1</w:t>
            </w:r>
            <w:r w:rsidR="002B7904">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Marzo de 2025</w:t>
            </w:r>
            <w:r w:rsidR="00932AFD">
              <w:rPr>
                <w:rFonts w:asciiTheme="minorHAnsi" w:hAnsiTheme="minorHAnsi" w:cstheme="minorHAnsi"/>
                <w:bCs/>
                <w:w w:val="80"/>
                <w:sz w:val="20"/>
                <w:szCs w:val="20"/>
                <w:lang w:val="es-MX"/>
              </w:rPr>
              <w:t xml:space="preserve"> a las 1</w:t>
            </w:r>
            <w:r>
              <w:rPr>
                <w:rFonts w:asciiTheme="minorHAnsi" w:hAnsiTheme="minorHAnsi" w:cstheme="minorHAnsi"/>
                <w:bCs/>
                <w:w w:val="80"/>
                <w:sz w:val="20"/>
                <w:szCs w:val="20"/>
                <w:lang w:val="es-MX"/>
              </w:rPr>
              <w:t>1</w:t>
            </w:r>
            <w:r w:rsidR="002B7904">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CF351A" w:rsidP="002B790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A9647F">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Marzo de 2025</w:t>
            </w:r>
            <w:r w:rsidR="00EB0DFF" w:rsidRPr="00292F86">
              <w:rPr>
                <w:rFonts w:asciiTheme="minorHAnsi" w:hAnsiTheme="minorHAnsi" w:cstheme="minorHAnsi"/>
                <w:bCs/>
                <w:w w:val="80"/>
                <w:sz w:val="20"/>
                <w:szCs w:val="20"/>
                <w:lang w:val="es-MX"/>
              </w:rPr>
              <w:t xml:space="preserve"> a las 1</w:t>
            </w:r>
            <w:r w:rsidR="002B7904">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DC2E08">
        <w:rPr>
          <w:rFonts w:asciiTheme="minorHAnsi" w:hAnsiTheme="minorHAnsi" w:cstheme="minorHAnsi"/>
          <w:b/>
          <w:w w:val="85"/>
          <w:u w:val="single"/>
        </w:rPr>
        <w:t>12</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DC2E08">
        <w:rPr>
          <w:rFonts w:asciiTheme="minorHAnsi" w:hAnsiTheme="minorHAnsi" w:cstheme="minorHAnsi"/>
          <w:b/>
          <w:w w:val="85"/>
          <w:u w:val="single"/>
        </w:rPr>
        <w:t>febrero</w:t>
      </w:r>
      <w:r w:rsidRPr="009C0963">
        <w:rPr>
          <w:rFonts w:asciiTheme="minorHAnsi" w:hAnsiTheme="minorHAnsi" w:cstheme="minorHAnsi"/>
          <w:b/>
          <w:w w:val="85"/>
          <w:u w:val="single"/>
        </w:rPr>
        <w:t xml:space="preserve"> de 202</w:t>
      </w:r>
      <w:r w:rsidR="00DC2E08">
        <w:rPr>
          <w:rFonts w:asciiTheme="minorHAnsi" w:hAnsiTheme="minorHAnsi" w:cstheme="minorHAnsi"/>
          <w:b/>
          <w:w w:val="85"/>
          <w:u w:val="single"/>
        </w:rPr>
        <w:t>5</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DC2E08">
        <w:rPr>
          <w:rFonts w:asciiTheme="minorHAnsi" w:hAnsiTheme="minorHAnsi" w:cstheme="minorHAnsi"/>
          <w:b/>
          <w:bCs/>
          <w:w w:val="80"/>
        </w:rPr>
        <w:t>00</w:t>
      </w:r>
      <w:r w:rsidR="002B7904">
        <w:rPr>
          <w:rFonts w:asciiTheme="minorHAnsi" w:hAnsiTheme="minorHAnsi" w:cstheme="minorHAnsi"/>
          <w:b/>
          <w:bCs/>
          <w:w w:val="80"/>
        </w:rPr>
        <w:t>2</w:t>
      </w:r>
      <w:r w:rsidRPr="009C0963">
        <w:rPr>
          <w:rFonts w:asciiTheme="minorHAnsi" w:hAnsiTheme="minorHAnsi" w:cstheme="minorHAnsi"/>
          <w:b/>
          <w:bCs/>
          <w:w w:val="80"/>
        </w:rPr>
        <w:t>/202</w:t>
      </w:r>
      <w:r w:rsidR="00DC2E08">
        <w:rPr>
          <w:rFonts w:asciiTheme="minorHAnsi" w:hAnsiTheme="minorHAnsi" w:cstheme="minorHAnsi"/>
          <w:b/>
          <w:bCs/>
          <w:w w:val="80"/>
        </w:rPr>
        <w:t>5</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w:t>
      </w:r>
      <w:r w:rsidR="00DC2E08">
        <w:rPr>
          <w:rFonts w:asciiTheme="minorHAnsi" w:hAnsiTheme="minorHAnsi" w:cstheme="minorHAnsi"/>
          <w:b/>
          <w:bCs/>
          <w:w w:val="90"/>
          <w:sz w:val="22"/>
          <w:szCs w:val="22"/>
          <w:u w:val="single"/>
        </w:rPr>
        <w:t>066/2022</w:t>
      </w:r>
      <w:r w:rsidR="00EA04B2">
        <w:rPr>
          <w:rFonts w:asciiTheme="minorHAnsi" w:hAnsiTheme="minorHAnsi" w:cstheme="minorHAnsi"/>
          <w:b/>
          <w:bCs/>
          <w:w w:val="90"/>
          <w:sz w:val="22"/>
          <w:szCs w:val="22"/>
          <w:u w:val="single"/>
        </w:rPr>
        <w:t xml:space="preserve"> Bis 4 de fecha 27</w:t>
      </w:r>
      <w:r w:rsidR="00CC636A">
        <w:rPr>
          <w:rFonts w:asciiTheme="minorHAnsi" w:hAnsiTheme="minorHAnsi" w:cstheme="minorHAnsi"/>
          <w:b/>
          <w:bCs/>
          <w:w w:val="90"/>
          <w:sz w:val="22"/>
          <w:szCs w:val="22"/>
          <w:u w:val="single"/>
        </w:rPr>
        <w:t xml:space="preserve"> </w:t>
      </w:r>
      <w:r w:rsidR="00EA04B2">
        <w:rPr>
          <w:rFonts w:asciiTheme="minorHAnsi" w:hAnsiTheme="minorHAnsi" w:cstheme="minorHAnsi"/>
          <w:b/>
          <w:bCs/>
          <w:w w:val="90"/>
          <w:sz w:val="22"/>
          <w:szCs w:val="22"/>
          <w:u w:val="single"/>
        </w:rPr>
        <w:t>de enero de 2025</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A04B2" w:rsidRPr="00EA04B2">
        <w:rPr>
          <w:rFonts w:asciiTheme="minorHAnsi" w:hAnsiTheme="minorHAnsi" w:cstheme="minorHAnsi"/>
          <w:b/>
          <w:bCs/>
          <w:spacing w:val="9"/>
          <w:w w:val="80"/>
          <w:u w:val="single"/>
        </w:rPr>
        <w:t>Remodelación, rehabilitación, reequipamiento y construcción en el Centro de Atención a niñas, niños y ado</w:t>
      </w:r>
      <w:r w:rsidR="00EA04B2">
        <w:rPr>
          <w:rFonts w:asciiTheme="minorHAnsi" w:hAnsiTheme="minorHAnsi" w:cstheme="minorHAnsi"/>
          <w:b/>
          <w:bCs/>
          <w:spacing w:val="9"/>
          <w:w w:val="80"/>
          <w:u w:val="single"/>
        </w:rPr>
        <w:t xml:space="preserve">lescentes "Capullos".   </w:t>
      </w:r>
      <w:r w:rsidR="00EA04B2" w:rsidRPr="00EA04B2">
        <w:rPr>
          <w:rFonts w:asciiTheme="minorHAnsi" w:hAnsiTheme="minorHAnsi" w:cstheme="minorHAnsi"/>
          <w:b/>
          <w:bCs/>
          <w:spacing w:val="9"/>
          <w:w w:val="80"/>
          <w:u w:val="single"/>
        </w:rPr>
        <w:t xml:space="preserve"> Construcción </w:t>
      </w:r>
      <w:r w:rsidR="002B7904">
        <w:rPr>
          <w:rFonts w:asciiTheme="minorHAnsi" w:hAnsiTheme="minorHAnsi" w:cstheme="minorHAnsi"/>
          <w:b/>
          <w:bCs/>
          <w:spacing w:val="9"/>
          <w:w w:val="80"/>
          <w:u w:val="single"/>
        </w:rPr>
        <w:t>de Área de Terapias Físicas y Salón Polivalente</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EA04B2">
        <w:rPr>
          <w:rFonts w:asciiTheme="minorHAnsi" w:hAnsiTheme="minorHAnsi" w:cstheme="minorHAnsi"/>
          <w:b/>
          <w:w w:val="85"/>
          <w:sz w:val="22"/>
          <w:szCs w:val="22"/>
          <w:u w:val="single"/>
        </w:rPr>
        <w:t>220</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EA04B2">
        <w:rPr>
          <w:rFonts w:asciiTheme="minorHAnsi" w:hAnsiTheme="minorHAnsi" w:cstheme="minorHAnsi"/>
          <w:b/>
          <w:w w:val="85"/>
          <w:sz w:val="22"/>
          <w:szCs w:val="22"/>
          <w:u w:val="single"/>
        </w:rPr>
        <w:t>11</w:t>
      </w:r>
      <w:r w:rsidRPr="002B2B85">
        <w:rPr>
          <w:rFonts w:asciiTheme="minorHAnsi" w:hAnsiTheme="minorHAnsi" w:cstheme="minorHAnsi"/>
          <w:b/>
          <w:w w:val="85"/>
          <w:sz w:val="22"/>
          <w:szCs w:val="22"/>
          <w:u w:val="single"/>
        </w:rPr>
        <w:t xml:space="preserve"> de </w:t>
      </w:r>
      <w:r w:rsidR="00EA04B2">
        <w:rPr>
          <w:rFonts w:asciiTheme="minorHAnsi" w:hAnsiTheme="minorHAnsi" w:cstheme="minorHAnsi"/>
          <w:b/>
          <w:w w:val="85"/>
          <w:sz w:val="22"/>
          <w:szCs w:val="22"/>
          <w:u w:val="single"/>
        </w:rPr>
        <w:t>abril de 2025</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A04B2">
        <w:rPr>
          <w:rFonts w:asciiTheme="minorHAnsi" w:hAnsiTheme="minorHAnsi" w:cstheme="minorHAnsi"/>
          <w:b/>
          <w:w w:val="90"/>
          <w:sz w:val="22"/>
          <w:szCs w:val="22"/>
          <w:u w:val="single"/>
        </w:rPr>
        <w:t>15</w:t>
      </w:r>
      <w:r w:rsidRPr="002B2B85">
        <w:rPr>
          <w:rFonts w:asciiTheme="minorHAnsi" w:hAnsiTheme="minorHAnsi" w:cstheme="minorHAnsi"/>
          <w:b/>
          <w:w w:val="90"/>
          <w:sz w:val="22"/>
          <w:szCs w:val="22"/>
          <w:u w:val="single"/>
        </w:rPr>
        <w:t xml:space="preserve"> de </w:t>
      </w:r>
      <w:r w:rsidR="00EA04B2">
        <w:rPr>
          <w:rFonts w:asciiTheme="minorHAnsi" w:hAnsiTheme="minorHAnsi" w:cstheme="minorHAnsi"/>
          <w:b/>
          <w:w w:val="90"/>
          <w:sz w:val="22"/>
          <w:szCs w:val="22"/>
          <w:u w:val="single"/>
        </w:rPr>
        <w:t>n</w:t>
      </w:r>
      <w:r w:rsidR="00E43990">
        <w:rPr>
          <w:rFonts w:asciiTheme="minorHAnsi" w:hAnsiTheme="minorHAnsi" w:cstheme="minorHAnsi"/>
          <w:b/>
          <w:w w:val="90"/>
          <w:sz w:val="22"/>
          <w:szCs w:val="22"/>
          <w:u w:val="single"/>
        </w:rPr>
        <w:t>o</w:t>
      </w:r>
      <w:r w:rsidR="00EA04B2">
        <w:rPr>
          <w:rFonts w:asciiTheme="minorHAnsi" w:hAnsiTheme="minorHAnsi" w:cstheme="minorHAnsi"/>
          <w:b/>
          <w:w w:val="90"/>
          <w:sz w:val="22"/>
          <w:szCs w:val="22"/>
          <w:u w:val="single"/>
        </w:rPr>
        <w:t>viembre</w:t>
      </w:r>
      <w:r w:rsidR="00E43990">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A04B2">
        <w:rPr>
          <w:rFonts w:asciiTheme="minorHAnsi" w:hAnsiTheme="minorHAnsi" w:cstheme="minorHAnsi"/>
          <w:b/>
          <w:bCs/>
          <w:w w:val="85"/>
          <w:sz w:val="22"/>
          <w:szCs w:val="22"/>
        </w:rPr>
        <w:t>20</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A04B2">
        <w:rPr>
          <w:rFonts w:asciiTheme="minorHAnsi" w:hAnsiTheme="minorHAnsi" w:cstheme="minorHAnsi"/>
          <w:b/>
          <w:w w:val="85"/>
          <w:sz w:val="22"/>
          <w:szCs w:val="22"/>
        </w:rPr>
        <w:t>febrero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EA04B2">
        <w:rPr>
          <w:rFonts w:asciiTheme="minorHAnsi" w:hAnsiTheme="minorHAnsi" w:cstheme="minorHAnsi"/>
          <w:b/>
          <w:w w:val="85"/>
          <w:sz w:val="22"/>
          <w:szCs w:val="22"/>
        </w:rPr>
        <w:t>5</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 xml:space="preserve">Ing. </w:t>
      </w:r>
      <w:r>
        <w:rPr>
          <w:rFonts w:asciiTheme="minorHAnsi" w:hAnsiTheme="minorHAnsi" w:cstheme="minorHAnsi"/>
          <w:b/>
          <w:w w:val="85"/>
          <w:sz w:val="22"/>
          <w:szCs w:val="22"/>
        </w:rPr>
        <w:lastRenderedPageBreak/>
        <w:t>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24FF6">
        <w:rPr>
          <w:rFonts w:asciiTheme="minorHAnsi" w:hAnsiTheme="minorHAnsi" w:cstheme="minorHAnsi"/>
          <w:b/>
          <w:bCs/>
          <w:w w:val="85"/>
          <w:sz w:val="22"/>
          <w:szCs w:val="22"/>
        </w:rPr>
        <w:t>2</w:t>
      </w:r>
      <w:r w:rsidR="00EA04B2">
        <w:rPr>
          <w:rFonts w:asciiTheme="minorHAnsi" w:hAnsiTheme="minorHAnsi" w:cstheme="minorHAnsi"/>
          <w:b/>
          <w:bCs/>
          <w:w w:val="85"/>
          <w:sz w:val="22"/>
          <w:szCs w:val="22"/>
        </w:rPr>
        <w:t>1</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A04B2">
        <w:rPr>
          <w:rFonts w:asciiTheme="minorHAnsi" w:hAnsiTheme="minorHAnsi" w:cstheme="minorHAnsi"/>
          <w:b/>
          <w:bCs/>
          <w:w w:val="85"/>
          <w:sz w:val="22"/>
          <w:szCs w:val="22"/>
        </w:rPr>
        <w:t>febrero</w:t>
      </w:r>
      <w:r w:rsidRPr="009C0963">
        <w:rPr>
          <w:rFonts w:asciiTheme="minorHAnsi" w:hAnsiTheme="minorHAnsi" w:cstheme="minorHAnsi"/>
          <w:b/>
          <w:bCs/>
          <w:w w:val="85"/>
          <w:sz w:val="22"/>
          <w:szCs w:val="22"/>
        </w:rPr>
        <w:t xml:space="preserve"> de 202</w:t>
      </w:r>
      <w:r w:rsidR="00EA04B2">
        <w:rPr>
          <w:rFonts w:asciiTheme="minorHAnsi" w:hAnsiTheme="minorHAnsi" w:cstheme="minorHAnsi"/>
          <w:b/>
          <w:bCs/>
          <w:w w:val="85"/>
          <w:sz w:val="22"/>
          <w:szCs w:val="22"/>
        </w:rPr>
        <w:t>5</w:t>
      </w:r>
      <w:r w:rsidRPr="009C0963">
        <w:rPr>
          <w:rFonts w:asciiTheme="minorHAnsi" w:hAnsiTheme="minorHAnsi" w:cstheme="minorHAnsi"/>
          <w:b/>
          <w:bCs/>
          <w:w w:val="85"/>
          <w:sz w:val="22"/>
          <w:szCs w:val="22"/>
        </w:rPr>
        <w:t xml:space="preserve"> a las 1</w:t>
      </w:r>
      <w:r w:rsidR="002B7904">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w:t>
      </w:r>
      <w:r w:rsidR="000C30DC" w:rsidRPr="000C30DC">
        <w:rPr>
          <w:rFonts w:asciiTheme="minorHAnsi" w:hAnsiTheme="minorHAnsi" w:cstheme="minorHAnsi"/>
          <w:b/>
          <w:bCs/>
          <w:w w:val="85"/>
          <w:sz w:val="22"/>
          <w:szCs w:val="22"/>
          <w:u w:val="single"/>
        </w:rPr>
        <w:t xml:space="preserve">sito en el </w:t>
      </w:r>
      <w:r w:rsidR="00EA04B2">
        <w:rPr>
          <w:rFonts w:asciiTheme="minorHAnsi" w:hAnsiTheme="minorHAnsi" w:cstheme="minorHAnsi"/>
          <w:b/>
          <w:bCs/>
          <w:w w:val="85"/>
          <w:sz w:val="22"/>
          <w:szCs w:val="22"/>
          <w:u w:val="single"/>
        </w:rPr>
        <w:t>PISO</w:t>
      </w:r>
      <w:r w:rsidR="000C30DC" w:rsidRPr="000C30DC">
        <w:rPr>
          <w:rFonts w:asciiTheme="minorHAnsi" w:hAnsiTheme="minorHAnsi" w:cstheme="minorHAnsi"/>
          <w:b/>
          <w:bCs/>
          <w:w w:val="85"/>
          <w:sz w:val="22"/>
          <w:szCs w:val="22"/>
          <w:u w:val="single"/>
        </w:rPr>
        <w:t xml:space="preserve"> 17</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EA04B2">
        <w:rPr>
          <w:rFonts w:asciiTheme="minorHAnsi" w:hAnsiTheme="minorHAnsi" w:cstheme="minorHAnsi"/>
          <w:bCs/>
          <w:w w:val="85"/>
          <w:sz w:val="22"/>
          <w:szCs w:val="22"/>
        </w:rPr>
        <w:t>4</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00EA04B2" w:rsidRPr="00EA04B2">
        <w:rPr>
          <w:rFonts w:asciiTheme="minorHAnsi" w:hAnsiTheme="minorHAnsi" w:cstheme="minorHAnsi"/>
          <w:b/>
          <w:bCs/>
          <w:w w:val="85"/>
          <w:sz w:val="22"/>
          <w:szCs w:val="22"/>
          <w:u w:val="single"/>
        </w:rPr>
        <w:t>Experiencia mínima de 5 años en construcción de edificios de uno o más pisos y demolición</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w:t>
      </w:r>
      <w:r w:rsidRPr="00C70B9B">
        <w:rPr>
          <w:rFonts w:asciiTheme="minorHAnsi" w:hAnsiTheme="minorHAnsi" w:cstheme="minorHAnsi"/>
          <w:bCs/>
          <w:w w:val="80"/>
        </w:rPr>
        <w:lastRenderedPageBreak/>
        <w:t>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6C0282">
        <w:rPr>
          <w:rFonts w:asciiTheme="minorHAnsi" w:hAnsiTheme="minorHAnsi" w:cstheme="minorHAnsi"/>
          <w:w w:val="85"/>
        </w:rPr>
        <w:t>s</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w:t>
      </w:r>
      <w:r w:rsidRPr="00BF1CBE">
        <w:rPr>
          <w:rFonts w:asciiTheme="minorHAnsi" w:hAnsiTheme="minorHAnsi" w:cstheme="minorHAnsi"/>
          <w:w w:val="85"/>
        </w:rPr>
        <w:lastRenderedPageBreak/>
        <w:t>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00D239D5" w:rsidRPr="006266C9">
        <w:rPr>
          <w:rFonts w:asciiTheme="minorHAnsi" w:hAnsiTheme="minorHAnsi" w:cstheme="minorHAnsi"/>
          <w:b/>
          <w:bCs/>
          <w:w w:val="85"/>
          <w:u w:val="single"/>
        </w:rPr>
        <w:t>Experiencia mínima de 5 años, según corresponda a la responsabilidad de cada técnico propuesto</w:t>
      </w:r>
      <w:r w:rsidRPr="006266C9">
        <w:rPr>
          <w:rFonts w:asciiTheme="minorHAnsi" w:hAnsiTheme="minorHAnsi" w:cstheme="minorHAnsi"/>
          <w:b/>
          <w:bCs/>
          <w:w w:val="85"/>
          <w:u w:val="single"/>
        </w:rPr>
        <w:t>)</w:t>
      </w:r>
      <w:r w:rsidRPr="006266C9">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0739EB">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0739EB">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0739EB">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0739EB">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D239D5" w:rsidRPr="009C0963" w:rsidTr="006266C9">
        <w:trPr>
          <w:trHeight w:val="1365"/>
        </w:trPr>
        <w:tc>
          <w:tcPr>
            <w:tcW w:w="916" w:type="dxa"/>
            <w:tcBorders>
              <w:top w:val="single" w:sz="4" w:space="0" w:color="000000"/>
              <w:bottom w:val="single" w:sz="4" w:space="0" w:color="000000"/>
              <w:right w:val="single" w:sz="4" w:space="0" w:color="000000"/>
            </w:tcBorders>
            <w:vAlign w:val="center"/>
          </w:tcPr>
          <w:p w:rsidR="00D239D5" w:rsidRPr="009F2809" w:rsidRDefault="00D239D5" w:rsidP="00D239D5">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D239D5" w:rsidRPr="009F2809" w:rsidRDefault="00D239D5" w:rsidP="00D239D5">
            <w:pPr>
              <w:pStyle w:val="TableParagraph"/>
              <w:ind w:left="88" w:right="74"/>
              <w:jc w:val="center"/>
              <w:rPr>
                <w:rFonts w:asciiTheme="minorHAnsi" w:hAnsiTheme="minorHAnsi" w:cstheme="minorHAnsi"/>
                <w:color w:val="FF0000"/>
              </w:rPr>
            </w:pPr>
            <w:r w:rsidRPr="009F2809">
              <w:rPr>
                <w:rFonts w:ascii="Arial Narrow" w:hAnsi="Arial Narrow"/>
                <w:w w:val="80"/>
              </w:rPr>
              <w:t>SUBRESIDENTE DE</w:t>
            </w:r>
            <w:r>
              <w:rPr>
                <w:rFonts w:ascii="Arial Narrow" w:hAnsi="Arial Narrow"/>
                <w:w w:val="80"/>
              </w:rPr>
              <w:t xml:space="preserve"> INSTALACIONES</w:t>
            </w:r>
          </w:p>
        </w:tc>
        <w:tc>
          <w:tcPr>
            <w:tcW w:w="3118" w:type="dxa"/>
            <w:tcBorders>
              <w:top w:val="single" w:sz="4" w:space="0" w:color="000000"/>
              <w:left w:val="single" w:sz="4" w:space="0" w:color="000000"/>
              <w:bottom w:val="single" w:sz="4" w:space="0" w:color="000000"/>
              <w:right w:val="single" w:sz="4" w:space="0" w:color="000000"/>
            </w:tcBorders>
            <w:vAlign w:val="center"/>
          </w:tcPr>
          <w:p w:rsidR="00D239D5" w:rsidRPr="00292F86" w:rsidRDefault="006C0282" w:rsidP="00D239D5">
            <w:pPr>
              <w:pStyle w:val="TableParagraph"/>
              <w:ind w:left="88" w:right="74" w:hanging="3"/>
              <w:jc w:val="center"/>
              <w:rPr>
                <w:rFonts w:asciiTheme="minorHAnsi" w:hAnsiTheme="minorHAnsi" w:cstheme="minorHAnsi"/>
                <w:color w:val="FF0000"/>
                <w:lang w:val="es-MX"/>
              </w:rPr>
            </w:pPr>
            <w:r>
              <w:rPr>
                <w:rFonts w:ascii="Arial Narrow" w:hAnsi="Arial Narrow"/>
                <w:w w:val="80"/>
                <w:lang w:val="es-MX"/>
              </w:rPr>
              <w:t>Haber realizado trabajos</w:t>
            </w:r>
            <w:r w:rsidR="00D239D5" w:rsidRPr="00292F86">
              <w:rPr>
                <w:rFonts w:ascii="Arial Narrow" w:hAnsi="Arial Narrow"/>
                <w:w w:val="80"/>
                <w:lang w:val="es-MX"/>
              </w:rPr>
              <w:t xml:space="preserve"> en</w:t>
            </w:r>
            <w:r w:rsidR="00D239D5">
              <w:rPr>
                <w:rFonts w:ascii="Arial Narrow" w:hAnsi="Arial Narrow"/>
                <w:w w:val="80"/>
                <w:lang w:val="es-MX"/>
              </w:rPr>
              <w:t xml:space="preserve"> instalaciones, eléctricas, hidrosanitarias  y s</w:t>
            </w:r>
            <w:r w:rsidR="00D239D5" w:rsidRPr="00D239D5">
              <w:rPr>
                <w:rFonts w:ascii="Arial Narrow" w:hAnsi="Arial Narrow"/>
                <w:w w:val="80"/>
                <w:lang w:val="es-MX"/>
              </w:rPr>
              <w:t>istemas especiales</w:t>
            </w:r>
            <w:r w:rsidR="00D239D5" w:rsidRPr="00292F86">
              <w:rPr>
                <w:rFonts w:ascii="Arial Narrow" w:hAnsi="Arial Narrow"/>
                <w:w w:val="80"/>
                <w:lang w:val="es-MX"/>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D239D5" w:rsidRPr="009F2809" w:rsidRDefault="00D239D5" w:rsidP="00D239D5">
            <w:pPr>
              <w:pStyle w:val="TableParagraph"/>
              <w:ind w:left="88" w:right="74"/>
              <w:jc w:val="center"/>
              <w:rPr>
                <w:rFonts w:ascii="Arial Narrow" w:hAnsi="Arial Narrow"/>
                <w:w w:val="80"/>
              </w:rPr>
            </w:pPr>
            <w:proofErr w:type="spellStart"/>
            <w:r>
              <w:rPr>
                <w:rFonts w:ascii="Arial Narrow" w:hAnsi="Arial Narrow"/>
                <w:w w:val="80"/>
              </w:rPr>
              <w:t>Ing</w:t>
            </w:r>
            <w:proofErr w:type="spellEnd"/>
            <w:r>
              <w:rPr>
                <w:rFonts w:ascii="Arial Narrow" w:hAnsi="Arial Narrow"/>
                <w:w w:val="80"/>
              </w:rPr>
              <w:t xml:space="preserve">. </w:t>
            </w:r>
            <w:proofErr w:type="spellStart"/>
            <w:r>
              <w:rPr>
                <w:rFonts w:ascii="Arial Narrow" w:hAnsi="Arial Narrow"/>
                <w:w w:val="80"/>
              </w:rPr>
              <w:t>Electromecánico</w:t>
            </w:r>
            <w:proofErr w:type="spellEnd"/>
          </w:p>
        </w:tc>
        <w:tc>
          <w:tcPr>
            <w:tcW w:w="1848" w:type="dxa"/>
            <w:tcBorders>
              <w:top w:val="single" w:sz="4" w:space="0" w:color="000000"/>
              <w:left w:val="single" w:sz="4" w:space="0" w:color="000000"/>
              <w:bottom w:val="single" w:sz="4" w:space="0" w:color="000000"/>
            </w:tcBorders>
            <w:vAlign w:val="center"/>
          </w:tcPr>
          <w:p w:rsidR="00D239D5" w:rsidRPr="00D239D5" w:rsidRDefault="00D239D5" w:rsidP="00D239D5">
            <w:pPr>
              <w:jc w:val="center"/>
              <w:rPr>
                <w:rFonts w:ascii="Arial Narrow" w:hAnsi="Arial Narrow"/>
                <w:w w:val="80"/>
                <w:lang w:val="es-MX"/>
              </w:rPr>
            </w:pPr>
            <w:r w:rsidRPr="00D239D5">
              <w:rPr>
                <w:rFonts w:ascii="Arial Narrow" w:hAnsi="Arial Narrow"/>
                <w:w w:val="80"/>
                <w:lang w:val="es-MX"/>
              </w:rPr>
              <w:t>Dominio de software: Procesador de Textos; Hojas de cálculo; y de dibujo o diseño de planos</w:t>
            </w:r>
          </w:p>
        </w:tc>
      </w:tr>
      <w:tr w:rsidR="002B7904" w:rsidRPr="009C0963" w:rsidTr="000739EB">
        <w:trPr>
          <w:trHeight w:val="1365"/>
        </w:trPr>
        <w:tc>
          <w:tcPr>
            <w:tcW w:w="916" w:type="dxa"/>
            <w:tcBorders>
              <w:top w:val="single" w:sz="4" w:space="0" w:color="000000"/>
              <w:bottom w:val="single" w:sz="4" w:space="0" w:color="000000"/>
              <w:right w:val="single" w:sz="4" w:space="0" w:color="000000"/>
            </w:tcBorders>
            <w:vAlign w:val="center"/>
          </w:tcPr>
          <w:p w:rsidR="002B7904" w:rsidRPr="009F2809" w:rsidRDefault="002B7904" w:rsidP="002B7904">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2B7904" w:rsidRPr="009F2809" w:rsidRDefault="002B7904" w:rsidP="002B7904">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2B7904" w:rsidRPr="00292F86" w:rsidRDefault="002B7904" w:rsidP="002B7904">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2B7904" w:rsidRPr="009F2809" w:rsidRDefault="002B7904" w:rsidP="002B7904">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2B7904" w:rsidRPr="00292F86" w:rsidRDefault="002B7904" w:rsidP="002B7904">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w:t>
      </w:r>
      <w:r w:rsidRPr="009C0963">
        <w:rPr>
          <w:rFonts w:asciiTheme="minorHAnsi" w:hAnsiTheme="minorHAnsi" w:cstheme="minorHAnsi"/>
          <w:w w:val="85"/>
        </w:rPr>
        <w:lastRenderedPageBreak/>
        <w:t>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lastRenderedPageBreak/>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lastRenderedPageBreak/>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2B56E4" w:rsidRDefault="002B56E4"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lastRenderedPageBreak/>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 xml:space="preserve">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w:t>
      </w:r>
      <w:r w:rsidRPr="009C0963">
        <w:rPr>
          <w:rFonts w:asciiTheme="minorHAnsi" w:hAnsiTheme="minorHAnsi" w:cstheme="minorHAnsi"/>
          <w:w w:val="85"/>
          <w:sz w:val="22"/>
          <w:szCs w:val="22"/>
        </w:rPr>
        <w:lastRenderedPageBreak/>
        <w:t>manifestaciones deberán presentarse respecto a los socios o accionistas que ejerzan control sobre la sociedad) de la Ley de Responsabilidades Administrativas del Estado de Nuevo León.</w:t>
      </w:r>
      <w:bookmarkStart w:id="28" w:name="_Hlk88509728"/>
      <w:bookmarkEnd w:id="27"/>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A04B2" w:rsidRDefault="00EA04B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EA04B2">
        <w:rPr>
          <w:rFonts w:asciiTheme="minorHAnsi" w:hAnsiTheme="minorHAnsi" w:cstheme="minorHAnsi"/>
          <w:b/>
          <w:w w:val="80"/>
          <w:sz w:val="22"/>
          <w:szCs w:val="22"/>
          <w:u w:val="single"/>
        </w:rPr>
        <w:t>4</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EA04B2">
        <w:rPr>
          <w:rFonts w:asciiTheme="minorHAnsi" w:hAnsiTheme="minorHAnsi" w:cstheme="minorHAnsi"/>
          <w:b/>
          <w:w w:val="80"/>
          <w:sz w:val="22"/>
          <w:szCs w:val="22"/>
          <w:u w:val="single"/>
        </w:rPr>
        <w:t>marzo</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EA04B2">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D239D5">
        <w:rPr>
          <w:rFonts w:asciiTheme="minorHAnsi" w:hAnsiTheme="minorHAnsi" w:cstheme="minorHAnsi"/>
          <w:b/>
          <w:w w:val="80"/>
          <w:sz w:val="22"/>
          <w:szCs w:val="22"/>
          <w:u w:val="single"/>
        </w:rPr>
        <w:t>3</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Licitaciones </w:t>
      </w:r>
      <w:r w:rsidRPr="0015683D">
        <w:rPr>
          <w:rFonts w:asciiTheme="minorHAnsi" w:hAnsiTheme="minorHAnsi" w:cstheme="minorHAnsi"/>
          <w:b/>
          <w:w w:val="80"/>
          <w:sz w:val="22"/>
          <w:szCs w:val="22"/>
        </w:rPr>
        <w:t xml:space="preserve">sito en </w:t>
      </w:r>
      <w:r w:rsidR="0015683D" w:rsidRPr="0015683D">
        <w:rPr>
          <w:rFonts w:asciiTheme="minorHAnsi" w:hAnsiTheme="minorHAnsi" w:cstheme="minorHAnsi"/>
          <w:b/>
          <w:w w:val="80"/>
          <w:sz w:val="22"/>
          <w:szCs w:val="22"/>
        </w:rPr>
        <w:t xml:space="preserve">el </w:t>
      </w:r>
      <w:r w:rsidR="00EA04B2">
        <w:rPr>
          <w:rFonts w:asciiTheme="minorHAnsi" w:hAnsiTheme="minorHAnsi" w:cstheme="minorHAnsi"/>
          <w:b/>
          <w:w w:val="80"/>
          <w:sz w:val="22"/>
          <w:szCs w:val="22"/>
        </w:rPr>
        <w:t>PISO</w:t>
      </w:r>
      <w:r w:rsidR="0015683D" w:rsidRPr="0015683D">
        <w:rPr>
          <w:rFonts w:asciiTheme="minorHAnsi" w:hAnsiTheme="minorHAnsi" w:cstheme="minorHAnsi"/>
          <w:b/>
          <w:w w:val="80"/>
          <w:sz w:val="22"/>
          <w:szCs w:val="22"/>
        </w:rPr>
        <w:t xml:space="preserve"> 17</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proposiciones técnicas aceptadas y los sobres cerrados de las proposiciones económicas, los que quedarán en custodia de la propia DEPENDENCIA quien entregará a todos los concursantes el acuse de recibo del sobre que contiene la proposición económica </w:t>
      </w:r>
      <w:r w:rsidRPr="009C0963">
        <w:rPr>
          <w:rFonts w:asciiTheme="minorHAnsi" w:hAnsiTheme="minorHAnsi" w:cstheme="minorHAnsi"/>
          <w:w w:val="80"/>
          <w:sz w:val="22"/>
          <w:szCs w:val="22"/>
        </w:rPr>
        <w:lastRenderedPageBreak/>
        <w:t>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D239D5">
        <w:rPr>
          <w:rFonts w:asciiTheme="minorHAnsi" w:hAnsiTheme="minorHAnsi" w:cstheme="minorHAnsi"/>
          <w:b/>
          <w:bCs/>
          <w:w w:val="85"/>
          <w:sz w:val="22"/>
          <w:szCs w:val="22"/>
          <w:u w:val="single"/>
        </w:rPr>
        <w:t>3</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EA04B2">
        <w:rPr>
          <w:rFonts w:asciiTheme="minorHAnsi" w:hAnsiTheme="minorHAnsi" w:cstheme="minorHAnsi"/>
          <w:b/>
          <w:bCs/>
          <w:w w:val="85"/>
          <w:sz w:val="22"/>
          <w:szCs w:val="22"/>
          <w:u w:val="single"/>
        </w:rPr>
        <w:t>11</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EA04B2">
        <w:rPr>
          <w:rFonts w:asciiTheme="minorHAnsi" w:hAnsiTheme="minorHAnsi" w:cstheme="minorHAnsi"/>
          <w:b/>
          <w:w w:val="85"/>
          <w:sz w:val="22"/>
          <w:szCs w:val="22"/>
          <w:u w:val="single"/>
        </w:rPr>
        <w:t>marzo</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EA04B2">
        <w:rPr>
          <w:rFonts w:asciiTheme="minorHAnsi" w:hAnsiTheme="minorHAnsi" w:cstheme="minorHAnsi"/>
          <w:b/>
          <w:w w:val="85"/>
          <w:sz w:val="22"/>
          <w:szCs w:val="22"/>
          <w:u w:val="single"/>
        </w:rPr>
        <w:t>5</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Igualmente, la recepción de los documentos solicitados en la convocatoria al momento de la entrega de las bases en las oficinas de la Dependencia tampoco implica la aceptación del debido cumplimiento de los requisitos solicitados, sino que se reciben para su </w:t>
      </w:r>
      <w:r w:rsidRPr="009C0963">
        <w:rPr>
          <w:rFonts w:asciiTheme="minorHAnsi" w:hAnsiTheme="minorHAnsi" w:cstheme="minorHAnsi"/>
          <w:w w:val="80"/>
          <w:sz w:val="22"/>
          <w:szCs w:val="22"/>
        </w:rPr>
        <w:lastRenderedPageBreak/>
        <w:t>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w:t>
      </w:r>
      <w:r w:rsidRPr="009C0963">
        <w:rPr>
          <w:rFonts w:asciiTheme="minorHAnsi" w:hAnsiTheme="minorHAnsi" w:cstheme="minorHAnsi"/>
          <w:w w:val="85"/>
          <w:sz w:val="22"/>
          <w:szCs w:val="22"/>
        </w:rPr>
        <w:lastRenderedPageBreak/>
        <w:t>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lastRenderedPageBreak/>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 xml:space="preserve">II.- Se hayan establecido el o los conceptos de trabajo, de los incluidos en el Anexo E-3, que cada uno de los asociados </w:t>
      </w:r>
      <w:r w:rsidRPr="009C0963">
        <w:rPr>
          <w:rFonts w:asciiTheme="minorHAnsi" w:hAnsiTheme="minorHAnsi" w:cstheme="minorHAnsi"/>
          <w:w w:val="80"/>
        </w:rPr>
        <w:lastRenderedPageBreak/>
        <w:t>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Subresidente</w:t>
      </w:r>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lastRenderedPageBreak/>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 xml:space="preserve">En las tarjetas de precios unitarios (Anexo E-12) se consideren volúmenes o rendimientos de materiales, mano de obra y maquinaria insuficientes y/o inadecuados para el concepto de trabajo correspondiente o no son acordes con las condiciones </w:t>
      </w:r>
      <w:r w:rsidRPr="009C0963">
        <w:rPr>
          <w:rFonts w:asciiTheme="minorHAnsi" w:hAnsiTheme="minorHAnsi" w:cstheme="minorHAnsi"/>
          <w:w w:val="80"/>
          <w:sz w:val="22"/>
          <w:szCs w:val="22"/>
        </w:rPr>
        <w:lastRenderedPageBreak/>
        <w:t>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w:t>
      </w:r>
      <w:r w:rsidR="00330462">
        <w:rPr>
          <w:rFonts w:asciiTheme="minorHAnsi" w:hAnsiTheme="minorHAnsi" w:cstheme="minorHAnsi"/>
          <w:b/>
          <w:w w:val="85"/>
          <w:sz w:val="22"/>
          <w:szCs w:val="22"/>
          <w:lang w:val="es-ES_tradnl"/>
        </w:rPr>
        <w:t>el</w:t>
      </w:r>
      <w:r w:rsidRPr="00FD0A03">
        <w:rPr>
          <w:rFonts w:asciiTheme="minorHAnsi" w:hAnsiTheme="minorHAnsi" w:cstheme="minorHAnsi"/>
          <w:b/>
          <w:w w:val="85"/>
          <w:sz w:val="22"/>
          <w:szCs w:val="22"/>
          <w:lang w:val="es-ES_tradnl"/>
        </w:rPr>
        <w:t xml:space="preserve"> </w:t>
      </w:r>
      <w:r w:rsidR="00D24714">
        <w:rPr>
          <w:rFonts w:asciiTheme="minorHAnsi" w:hAnsiTheme="minorHAnsi" w:cstheme="minorHAnsi"/>
          <w:b/>
          <w:w w:val="85"/>
          <w:sz w:val="22"/>
          <w:szCs w:val="22"/>
          <w:lang w:val="es-ES_tradnl"/>
        </w:rPr>
        <w:t>PISO</w:t>
      </w:r>
      <w:r w:rsidR="00330462">
        <w:rPr>
          <w:rFonts w:asciiTheme="minorHAnsi" w:hAnsiTheme="minorHAnsi" w:cstheme="minorHAnsi"/>
          <w:b/>
          <w:w w:val="85"/>
          <w:sz w:val="22"/>
          <w:szCs w:val="22"/>
          <w:lang w:val="es-ES_tradnl"/>
        </w:rPr>
        <w:t xml:space="preserve"> 17</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D24714">
        <w:rPr>
          <w:rFonts w:asciiTheme="minorHAnsi" w:hAnsiTheme="minorHAnsi" w:cstheme="minorHAnsi"/>
          <w:b/>
          <w:w w:val="85"/>
          <w:sz w:val="22"/>
          <w:szCs w:val="22"/>
          <w:lang w:val="es-ES_tradnl"/>
        </w:rPr>
        <w:t>1</w:t>
      </w:r>
      <w:r w:rsidR="00E43990">
        <w:rPr>
          <w:rFonts w:asciiTheme="minorHAnsi" w:hAnsiTheme="minorHAnsi" w:cstheme="minorHAnsi"/>
          <w:b/>
          <w:w w:val="85"/>
          <w:sz w:val="22"/>
          <w:szCs w:val="22"/>
          <w:lang w:val="es-ES_tradnl"/>
        </w:rPr>
        <w:t>:</w:t>
      </w:r>
      <w:r w:rsidR="000B3C8D">
        <w:rPr>
          <w:rFonts w:asciiTheme="minorHAnsi" w:hAnsiTheme="minorHAnsi" w:cstheme="minorHAnsi"/>
          <w:b/>
          <w:w w:val="85"/>
          <w:sz w:val="22"/>
          <w:szCs w:val="22"/>
          <w:lang w:val="es-ES_tradnl"/>
        </w:rPr>
        <w:t>3</w:t>
      </w:r>
      <w:r w:rsidRPr="00FD0A03">
        <w:rPr>
          <w:rFonts w:asciiTheme="minorHAnsi" w:hAnsiTheme="minorHAnsi" w:cstheme="minorHAnsi"/>
          <w:b/>
          <w:w w:val="85"/>
          <w:sz w:val="22"/>
          <w:szCs w:val="22"/>
          <w:lang w:val="es-ES_tradnl"/>
        </w:rPr>
        <w:t>0 h</w:t>
      </w:r>
      <w:r w:rsidR="00D24714">
        <w:rPr>
          <w:rFonts w:asciiTheme="minorHAnsi" w:hAnsiTheme="minorHAnsi" w:cstheme="minorHAnsi"/>
          <w:b/>
          <w:w w:val="85"/>
          <w:sz w:val="22"/>
          <w:szCs w:val="22"/>
          <w:lang w:val="es-ES_tradnl"/>
        </w:rPr>
        <w:t>oras del día 21</w:t>
      </w:r>
      <w:r w:rsidRPr="00FD0A03">
        <w:rPr>
          <w:rFonts w:asciiTheme="minorHAnsi" w:hAnsiTheme="minorHAnsi" w:cstheme="minorHAnsi"/>
          <w:b/>
          <w:w w:val="85"/>
          <w:sz w:val="22"/>
          <w:szCs w:val="22"/>
          <w:lang w:val="es-ES_tradnl"/>
        </w:rPr>
        <w:t xml:space="preserve"> de </w:t>
      </w:r>
      <w:r w:rsidR="00D24714">
        <w:rPr>
          <w:rFonts w:asciiTheme="minorHAnsi" w:hAnsiTheme="minorHAnsi" w:cstheme="minorHAnsi"/>
          <w:b/>
          <w:w w:val="85"/>
          <w:sz w:val="22"/>
          <w:szCs w:val="22"/>
          <w:lang w:val="es-ES_tradnl"/>
        </w:rPr>
        <w:t>marzo</w:t>
      </w:r>
      <w:r w:rsidRPr="00FD0A03">
        <w:rPr>
          <w:rFonts w:asciiTheme="minorHAnsi" w:hAnsiTheme="minorHAnsi" w:cstheme="minorHAnsi"/>
          <w:b/>
          <w:w w:val="85"/>
          <w:sz w:val="22"/>
          <w:szCs w:val="22"/>
          <w:lang w:val="es-ES_tradnl"/>
        </w:rPr>
        <w:t xml:space="preserve"> de 202</w:t>
      </w:r>
      <w:r w:rsidR="00D24714">
        <w:rPr>
          <w:rFonts w:asciiTheme="minorHAnsi" w:hAnsiTheme="minorHAnsi" w:cstheme="minorHAnsi"/>
          <w:b/>
          <w:w w:val="85"/>
          <w:sz w:val="22"/>
          <w:szCs w:val="22"/>
          <w:lang w:val="es-ES_tradnl"/>
        </w:rPr>
        <w:t>5</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La dependencia queda eximida </w:t>
      </w:r>
      <w:r w:rsidRPr="00FD0A03">
        <w:rPr>
          <w:rFonts w:asciiTheme="minorHAnsi" w:hAnsiTheme="minorHAnsi" w:cstheme="minorHAnsi"/>
          <w:w w:val="85"/>
          <w:sz w:val="22"/>
          <w:szCs w:val="22"/>
          <w:lang w:val="es-ES_tradnl"/>
        </w:rPr>
        <w:lastRenderedPageBreak/>
        <w:t>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0B3C8D">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24714">
        <w:rPr>
          <w:rFonts w:asciiTheme="minorHAnsi" w:hAnsiTheme="minorHAnsi" w:cstheme="minorHAnsi"/>
          <w:b/>
          <w:bCs/>
          <w:w w:val="85"/>
          <w:sz w:val="22"/>
          <w:szCs w:val="22"/>
        </w:rPr>
        <w:t>2</w:t>
      </w:r>
      <w:r w:rsidR="00B24FF6">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D24714">
        <w:rPr>
          <w:rFonts w:asciiTheme="minorHAnsi" w:hAnsiTheme="minorHAnsi" w:cstheme="minorHAnsi"/>
          <w:b/>
          <w:bCs/>
          <w:w w:val="85"/>
          <w:sz w:val="22"/>
          <w:szCs w:val="22"/>
        </w:rPr>
        <w:t>marzo</w:t>
      </w:r>
      <w:r w:rsidRPr="00FD0A03">
        <w:rPr>
          <w:rFonts w:asciiTheme="minorHAnsi" w:hAnsiTheme="minorHAnsi" w:cstheme="minorHAnsi"/>
          <w:b/>
          <w:bCs/>
          <w:w w:val="85"/>
          <w:sz w:val="22"/>
          <w:szCs w:val="22"/>
        </w:rPr>
        <w:t xml:space="preserve"> de 202</w:t>
      </w:r>
      <w:r w:rsidR="00D24714">
        <w:rPr>
          <w:rFonts w:asciiTheme="minorHAnsi" w:hAnsiTheme="minorHAnsi" w:cstheme="minorHAnsi"/>
          <w:b/>
          <w:bCs/>
          <w:w w:val="85"/>
          <w:sz w:val="22"/>
          <w:szCs w:val="22"/>
        </w:rPr>
        <w:t>5</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939CF">
        <w:rPr>
          <w:rFonts w:asciiTheme="minorHAnsi" w:hAnsiTheme="minorHAnsi" w:cstheme="minorHAnsi"/>
          <w:b/>
          <w:w w:val="90"/>
        </w:rPr>
        <w:t>5</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Oficial de la Federación el 30</w:t>
      </w:r>
      <w:r w:rsidRPr="00CD63A3">
        <w:rPr>
          <w:rFonts w:asciiTheme="minorHAnsi" w:hAnsiTheme="minorHAnsi" w:cstheme="minorHAnsi"/>
          <w:b/>
          <w:w w:val="90"/>
        </w:rPr>
        <w:t xml:space="preserve"> de Dici</w:t>
      </w:r>
      <w:r w:rsidR="00E939CF">
        <w:rPr>
          <w:rFonts w:asciiTheme="minorHAnsi" w:hAnsiTheme="minorHAnsi" w:cstheme="minorHAnsi"/>
          <w:b/>
          <w:w w:val="90"/>
        </w:rPr>
        <w:t>embre de 2024</w:t>
      </w:r>
      <w:r w:rsidRPr="00CD63A3">
        <w:rPr>
          <w:rFonts w:asciiTheme="minorHAnsi" w:hAnsiTheme="minorHAnsi" w:cstheme="minorHAnsi"/>
          <w:b/>
          <w:w w:val="90"/>
        </w:rPr>
        <w:t xml:space="preserve">, por el Servicio de Administración Tributaria de la Secretaría de Hacienda y Crédito Público, y al procedimiento que se deberá observar, previo a la formalización de los Contratos que sean celebrados al amparo de la Ley de </w:t>
      </w:r>
      <w:r w:rsidRPr="00CD63A3">
        <w:rPr>
          <w:rFonts w:asciiTheme="minorHAnsi" w:hAnsiTheme="minorHAnsi" w:cstheme="minorHAnsi"/>
          <w:b/>
          <w:w w:val="90"/>
        </w:rPr>
        <w:lastRenderedPageBreak/>
        <w:t>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7235FD" w:rsidRPr="00CD63A3" w:rsidRDefault="007235FD"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Pr="009C0963" w:rsidRDefault="00EB0DFF" w:rsidP="00B24FF6">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B24FF6">
      <w:pPr>
        <w:pStyle w:val="Textoindependiente"/>
        <w:jc w:val="both"/>
        <w:rPr>
          <w:rFonts w:asciiTheme="minorHAnsi" w:hAnsiTheme="minorHAnsi" w:cstheme="minorHAnsi"/>
          <w:sz w:val="22"/>
          <w:szCs w:val="22"/>
        </w:rPr>
      </w:pPr>
    </w:p>
    <w:p w:rsidR="00280564" w:rsidRPr="009C0963" w:rsidRDefault="00280564" w:rsidP="00B24FF6">
      <w:pPr>
        <w:pStyle w:val="Textoindependiente"/>
        <w:ind w:left="218" w:firstLine="427"/>
        <w:jc w:val="both"/>
        <w:rPr>
          <w:rFonts w:asciiTheme="minorHAnsi" w:hAnsiTheme="minorHAnsi" w:cstheme="minorHAnsi"/>
          <w:w w:val="90"/>
          <w:sz w:val="22"/>
          <w:szCs w:val="22"/>
        </w:rPr>
      </w:pPr>
      <w:r w:rsidRPr="00280564">
        <w:rPr>
          <w:rFonts w:asciiTheme="minorHAnsi" w:hAnsiTheme="minorHAnsi" w:cstheme="minorHAnsi"/>
          <w:w w:val="80"/>
          <w:sz w:val="22"/>
          <w:szCs w:val="22"/>
        </w:rPr>
        <w:t>Por otra parte, el Contratista deberá acreditar, cuando le sea requerido, ante la residencia</w:t>
      </w:r>
      <w:r>
        <w:rPr>
          <w:rFonts w:asciiTheme="minorHAnsi" w:hAnsiTheme="minorHAnsi" w:cstheme="minorHAnsi"/>
          <w:w w:val="80"/>
          <w:sz w:val="22"/>
          <w:szCs w:val="22"/>
        </w:rPr>
        <w:t xml:space="preserve"> </w:t>
      </w:r>
      <w:r w:rsidRPr="00280564">
        <w:rPr>
          <w:rFonts w:asciiTheme="minorHAnsi" w:hAnsiTheme="minorHAnsi" w:cstheme="minorHAnsi"/>
          <w:w w:val="80"/>
          <w:sz w:val="22"/>
          <w:szCs w:val="22"/>
        </w:rPr>
        <w:t>de obra de LA DEPENDENCIA que cuentan con un seguro suficiente para responder de cualquier daño que se ocasione con motivo de la ejecución de los trabajos ya sea por negligencia o accidente.</w:t>
      </w:r>
      <w:r w:rsidRPr="00280564">
        <w:rPr>
          <w:rFonts w:asciiTheme="minorHAnsi" w:hAnsiTheme="minorHAnsi" w:cstheme="minorHAnsi"/>
          <w:w w:val="90"/>
          <w:sz w:val="22"/>
          <w:szCs w:val="22"/>
        </w:rPr>
        <w:t xml:space="preserve"> </w:t>
      </w:r>
      <w:r w:rsidRPr="00280564">
        <w:rPr>
          <w:rFonts w:asciiTheme="minorHAnsi" w:hAnsiTheme="minorHAnsi" w:cstheme="minorHAnsi"/>
          <w:b/>
          <w:w w:val="90"/>
          <w:sz w:val="22"/>
          <w:szCs w:val="22"/>
        </w:rPr>
        <w:t>En el entendido de que si el Seguro de Responsabilidad Civil no resultare suficiente, el contratista deberá de responder con su propio patrimonio</w:t>
      </w:r>
      <w:r w:rsidR="000D1799">
        <w:rPr>
          <w:rFonts w:asciiTheme="minorHAnsi" w:hAnsiTheme="minorHAnsi" w:cstheme="minorHAnsi"/>
          <w:b/>
          <w:w w:val="90"/>
          <w:sz w:val="22"/>
          <w:szCs w:val="22"/>
        </w:rPr>
        <w:t>.</w:t>
      </w:r>
    </w:p>
    <w:p w:rsidR="00EB0DFF" w:rsidRPr="009C0963" w:rsidRDefault="00EB0DFF" w:rsidP="00EB0DFF">
      <w:pPr>
        <w:ind w:left="646"/>
        <w:rPr>
          <w:rFonts w:asciiTheme="minorHAnsi" w:hAnsiTheme="minorHAnsi" w:cstheme="minorHAnsi"/>
          <w:b/>
          <w:w w:val="90"/>
        </w:rPr>
      </w:pPr>
    </w:p>
    <w:p w:rsidR="00EB0DFF" w:rsidRPr="009C0963" w:rsidRDefault="00280564"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bookmarkStart w:id="34" w:name="_GoBack"/>
      <w:bookmarkEnd w:id="34"/>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280564"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w:t>
      </w:r>
      <w:r w:rsidRPr="00CD63A3">
        <w:rPr>
          <w:rFonts w:asciiTheme="minorHAnsi" w:hAnsiTheme="minorHAnsi" w:cstheme="minorHAnsi"/>
          <w:w w:val="80"/>
          <w:sz w:val="22"/>
          <w:szCs w:val="22"/>
        </w:rPr>
        <w:lastRenderedPageBreak/>
        <w:t>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872F63">
        <w:rPr>
          <w:rFonts w:asciiTheme="minorHAnsi" w:hAnsiTheme="minorHAnsi" w:cstheme="minorHAnsi"/>
          <w:b/>
          <w:bCs/>
          <w:w w:val="80"/>
        </w:rPr>
        <w:t>21</w:t>
      </w:r>
      <w:r w:rsidRPr="0027617B">
        <w:rPr>
          <w:rFonts w:asciiTheme="minorHAnsi" w:hAnsiTheme="minorHAnsi" w:cstheme="minorHAnsi"/>
          <w:b/>
          <w:bCs/>
          <w:w w:val="80"/>
        </w:rPr>
        <w:t xml:space="preserve"> de </w:t>
      </w:r>
      <w:r w:rsidR="00872F63">
        <w:rPr>
          <w:rFonts w:asciiTheme="minorHAnsi" w:hAnsiTheme="minorHAnsi" w:cstheme="minorHAnsi"/>
          <w:b/>
          <w:bCs/>
          <w:w w:val="80"/>
        </w:rPr>
        <w:t>febrero</w:t>
      </w:r>
      <w:r w:rsidRPr="0027617B">
        <w:rPr>
          <w:rFonts w:asciiTheme="minorHAnsi" w:hAnsiTheme="minorHAnsi" w:cstheme="minorHAnsi"/>
          <w:b/>
          <w:bCs/>
          <w:w w:val="80"/>
        </w:rPr>
        <w:t xml:space="preserve"> de 20</w:t>
      </w:r>
      <w:r w:rsidR="00872F63">
        <w:rPr>
          <w:rFonts w:asciiTheme="minorHAnsi" w:hAnsiTheme="minorHAnsi" w:cstheme="minorHAnsi"/>
          <w:b/>
          <w:bCs/>
          <w:w w:val="80"/>
        </w:rPr>
        <w:t>25</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872F63">
        <w:rPr>
          <w:rFonts w:asciiTheme="minorHAnsi" w:hAnsiTheme="minorHAnsi" w:cstheme="minorHAnsi"/>
          <w:b/>
          <w:bCs/>
          <w:lang w:val="es-ES"/>
        </w:rPr>
        <w:t>5</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lastRenderedPageBreak/>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w:t>
      </w:r>
      <w:r w:rsidRPr="006274AC">
        <w:rPr>
          <w:rFonts w:asciiTheme="minorHAnsi" w:hAnsiTheme="minorHAnsi" w:cstheme="minorHAnsi"/>
          <w:lang w:val="es-ES_tradnl"/>
        </w:rPr>
        <w:lastRenderedPageBreak/>
        <w:t>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0D1799"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280564" w:rsidRDefault="00280564" w:rsidP="00EB0DFF">
      <w:pPr>
        <w:tabs>
          <w:tab w:val="center" w:pos="4419"/>
          <w:tab w:val="right" w:pos="8838"/>
        </w:tabs>
        <w:jc w:val="both"/>
        <w:rPr>
          <w:rFonts w:asciiTheme="minorHAnsi" w:hAnsiTheme="minorHAnsi" w:cstheme="minorHAnsi"/>
        </w:rPr>
      </w:pPr>
    </w:p>
    <w:p w:rsidR="00280564" w:rsidRDefault="00280564"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441E24"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lastRenderedPageBreak/>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Para estos efectos, en el convenio se establecerá que los sujetos a que se refiere el primer párrafo de este artículo retengan una parte de la contraprestación para ser enterada al fisco federal para el pago de los </w:t>
      </w:r>
      <w:r w:rsidRPr="006274AC">
        <w:rPr>
          <w:rFonts w:asciiTheme="minorHAnsi" w:hAnsiTheme="minorHAnsi" w:cstheme="minorHAnsi"/>
          <w:lang w:val="es-ES"/>
        </w:rPr>
        <w:lastRenderedPageBreak/>
        <w:t>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sidR="00872F63">
        <w:rPr>
          <w:rFonts w:ascii="Calibri" w:eastAsia="Calibri" w:hAnsi="Calibri" w:cs="Times New Roman"/>
          <w:b/>
          <w:bCs/>
        </w:rPr>
        <w:t>CIÓN MISCELÁNEA FISCAL PARA 2025</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lastRenderedPageBreak/>
        <w:t>Publicado en el Diari</w:t>
      </w:r>
      <w:r w:rsidR="00872F63">
        <w:rPr>
          <w:rFonts w:ascii="Calibri" w:eastAsia="Calibri" w:hAnsi="Calibri" w:cs="Times New Roman"/>
          <w:b/>
          <w:bCs/>
        </w:rPr>
        <w:t>o Oficial de la Federación el 30</w:t>
      </w:r>
      <w:r>
        <w:rPr>
          <w:rFonts w:ascii="Calibri" w:eastAsia="Calibri" w:hAnsi="Calibri" w:cs="Times New Roman"/>
          <w:b/>
          <w:bCs/>
        </w:rPr>
        <w:t xml:space="preserve"> </w:t>
      </w:r>
      <w:r w:rsidR="00872F63">
        <w:rPr>
          <w:rFonts w:ascii="Calibri" w:eastAsia="Calibri" w:hAnsi="Calibri" w:cs="Times New Roman"/>
          <w:b/>
          <w:bCs/>
        </w:rPr>
        <w:t>de Diciembre de 2024</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w:t>
      </w:r>
    </w:p>
    <w:p w:rsidR="00872F63" w:rsidRPr="00872F63" w:rsidRDefault="00872F63" w:rsidP="00872F63">
      <w:pPr>
        <w:widowControl/>
        <w:adjustRightInd w:val="0"/>
        <w:jc w:val="both"/>
        <w:rPr>
          <w:rFonts w:ascii="Times New Roman" w:eastAsiaTheme="minorHAnsi" w:hAnsi="Times New Roman" w:cs="Times New Roman"/>
          <w:sz w:val="24"/>
          <w:szCs w:val="24"/>
        </w:rPr>
      </w:pPr>
      <w:r w:rsidRPr="00872F63">
        <w:rPr>
          <w:rFonts w:eastAsiaTheme="minorHAnsi"/>
          <w:color w:val="000000"/>
          <w:sz w:val="18"/>
          <w:szCs w:val="18"/>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872F63" w:rsidRPr="00872F63" w:rsidRDefault="00872F63" w:rsidP="00872F63">
      <w:pPr>
        <w:widowControl/>
        <w:adjustRightInd w:val="0"/>
        <w:jc w:val="both"/>
        <w:rPr>
          <w:rFonts w:ascii="Times New Roman" w:eastAsiaTheme="minorHAnsi" w:hAnsi="Times New Roman" w:cs="Times New Roman"/>
          <w:sz w:val="24"/>
          <w:szCs w:val="24"/>
        </w:rPr>
      </w:pPr>
      <w:r w:rsidRPr="00872F63">
        <w:rPr>
          <w:rFonts w:eastAsiaTheme="minorHAnsi"/>
          <w:color w:val="000000"/>
          <w:sz w:val="18"/>
          <w:szCs w:val="18"/>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872F63" w:rsidRPr="00872F63" w:rsidRDefault="00872F63" w:rsidP="00872F63">
      <w:pPr>
        <w:widowControl/>
        <w:adjustRightInd w:val="0"/>
        <w:jc w:val="both"/>
        <w:rPr>
          <w:rFonts w:ascii="Times New Roman" w:eastAsiaTheme="minorHAnsi" w:hAnsi="Times New Roman" w:cs="Times New Roman"/>
          <w:sz w:val="24"/>
          <w:szCs w:val="24"/>
        </w:rPr>
      </w:pPr>
      <w:r w:rsidRPr="00872F63">
        <w:rPr>
          <w:rFonts w:eastAsiaTheme="minorHAnsi"/>
          <w:color w:val="000000"/>
          <w:sz w:val="18"/>
          <w:szCs w:val="18"/>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872F63" w:rsidRPr="00872F63" w:rsidRDefault="00872F63" w:rsidP="00872F63">
      <w:pPr>
        <w:widowControl/>
        <w:adjustRightInd w:val="0"/>
        <w:jc w:val="both"/>
        <w:rPr>
          <w:rFonts w:eastAsiaTheme="minorHAnsi"/>
          <w:color w:val="000000"/>
          <w:sz w:val="18"/>
          <w:szCs w:val="18"/>
        </w:rPr>
      </w:pPr>
      <w:r w:rsidRPr="00872F63">
        <w:rPr>
          <w:rFonts w:eastAsiaTheme="minorHAnsi"/>
          <w:color w:val="000000"/>
          <w:sz w:val="18"/>
          <w:szCs w:val="18"/>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872F63" w:rsidRPr="00872F63" w:rsidRDefault="00872F63" w:rsidP="00872F63">
      <w:pPr>
        <w:widowControl/>
        <w:adjustRightInd w:val="0"/>
        <w:jc w:val="both"/>
        <w:rPr>
          <w:rFonts w:ascii="Times New Roman" w:eastAsiaTheme="minorHAnsi" w:hAnsi="Times New Roman" w:cs="Times New Roman"/>
          <w:sz w:val="24"/>
          <w:szCs w:val="24"/>
        </w:rPr>
      </w:pPr>
      <w:r w:rsidRPr="00872F63">
        <w:rPr>
          <w:rFonts w:eastAsiaTheme="minorHAnsi"/>
          <w:color w:val="000000"/>
          <w:sz w:val="18"/>
          <w:szCs w:val="18"/>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872F63" w:rsidRPr="00872F63" w:rsidRDefault="00872F63" w:rsidP="00872F63">
      <w:pPr>
        <w:widowControl/>
        <w:adjustRightInd w:val="0"/>
        <w:jc w:val="both"/>
        <w:rPr>
          <w:rFonts w:ascii="Arial Black" w:eastAsiaTheme="minorHAnsi" w:hAnsi="Arial Black" w:cs="Arial Black"/>
          <w:b/>
          <w:bCs/>
          <w:color w:val="000000"/>
          <w:sz w:val="18"/>
          <w:szCs w:val="18"/>
        </w:rPr>
      </w:pPr>
      <w:r w:rsidRPr="00872F63">
        <w:rPr>
          <w:rFonts w:eastAsiaTheme="minorHAnsi"/>
          <w:i/>
          <w:iCs/>
          <w:color w:val="000000"/>
          <w:sz w:val="18"/>
          <w:szCs w:val="18"/>
        </w:rPr>
        <w:t>CFF 32-D, 66, 66-A, 141, RMF 2.1.24., 2.1.36., 2.1.37.</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Procedimiento que debe observarse para la obtención de la opinión del cumplimiento</w:t>
      </w:r>
      <w:r>
        <w:rPr>
          <w:rFonts w:eastAsiaTheme="minorHAnsi"/>
          <w:bCs/>
          <w:color w:val="000000"/>
          <w:sz w:val="18"/>
          <w:szCs w:val="18"/>
        </w:rPr>
        <w:t xml:space="preserve"> </w:t>
      </w:r>
      <w:r w:rsidRPr="00872F63">
        <w:rPr>
          <w:rFonts w:eastAsiaTheme="minorHAnsi"/>
          <w:bCs/>
          <w:color w:val="000000"/>
          <w:sz w:val="18"/>
          <w:szCs w:val="18"/>
        </w:rPr>
        <w:t xml:space="preserve">de obligaciones fiscales </w:t>
      </w:r>
    </w:p>
    <w:p w:rsidR="00872F63" w:rsidRPr="00872F63" w:rsidRDefault="00872F63" w:rsidP="00872F63">
      <w:pPr>
        <w:widowControl/>
        <w:adjustRightInd w:val="0"/>
        <w:jc w:val="both"/>
        <w:rPr>
          <w:rFonts w:ascii="Times New Roman" w:eastAsiaTheme="minorHAnsi" w:hAnsi="Times New Roman" w:cs="Times New Roman"/>
          <w:sz w:val="24"/>
          <w:szCs w:val="24"/>
        </w:rPr>
      </w:pPr>
      <w:r w:rsidRPr="00872F63">
        <w:rPr>
          <w:rFonts w:eastAsiaTheme="minorHAnsi"/>
          <w:color w:val="000000"/>
          <w:sz w:val="18"/>
          <w:szCs w:val="18"/>
        </w:rPr>
        <w:t xml:space="preserve">2.1.36 Para los efectos del artículo 32-D del CFF, los contribuyentes que requieran obtener la opinión del cumplimiento de obligaciones fiscales, deberán realizar el siguiente procedimiento: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 </w:t>
      </w:r>
      <w:r w:rsidRPr="00872F63">
        <w:rPr>
          <w:rFonts w:eastAsiaTheme="minorHAnsi"/>
          <w:color w:val="000000"/>
          <w:sz w:val="18"/>
          <w:szCs w:val="18"/>
        </w:rPr>
        <w:t xml:space="preserve">Ingresar a través del Portal del SAT, seleccionando la opción “Otros trámites y servicios”, posteriormente “Obtén tu opinión del cumplimiento de obligaciones fiscales”. </w:t>
      </w:r>
    </w:p>
    <w:p w:rsidR="00872F63" w:rsidRPr="00872F63" w:rsidRDefault="00872F63" w:rsidP="00872F63">
      <w:pPr>
        <w:widowControl/>
        <w:adjustRightInd w:val="0"/>
        <w:jc w:val="both"/>
        <w:rPr>
          <w:rFonts w:eastAsiaTheme="minorHAnsi"/>
          <w:color w:val="000000"/>
          <w:sz w:val="18"/>
          <w:szCs w:val="18"/>
        </w:rPr>
      </w:pPr>
      <w:r w:rsidRPr="00872F63">
        <w:rPr>
          <w:rFonts w:eastAsiaTheme="minorHAnsi"/>
          <w:bCs/>
          <w:color w:val="000000"/>
          <w:sz w:val="18"/>
          <w:szCs w:val="18"/>
        </w:rPr>
        <w:t xml:space="preserve">II. </w:t>
      </w:r>
      <w:r w:rsidRPr="00872F63">
        <w:rPr>
          <w:rFonts w:eastAsiaTheme="minorHAnsi"/>
          <w:color w:val="000000"/>
          <w:sz w:val="18"/>
          <w:szCs w:val="18"/>
        </w:rPr>
        <w:t xml:space="preserve">Capturar clave en el RFC y Contraseña o </w:t>
      </w:r>
      <w:proofErr w:type="spellStart"/>
      <w:r w:rsidRPr="00872F63">
        <w:rPr>
          <w:rFonts w:eastAsiaTheme="minorHAnsi"/>
          <w:color w:val="000000"/>
          <w:sz w:val="18"/>
          <w:szCs w:val="18"/>
        </w:rPr>
        <w:t>e.firma</w:t>
      </w:r>
      <w:proofErr w:type="spellEnd"/>
      <w:r w:rsidRPr="00872F63">
        <w:rPr>
          <w:rFonts w:eastAsiaTheme="minorHAnsi"/>
          <w:color w:val="000000"/>
          <w:sz w:val="18"/>
          <w:szCs w:val="18"/>
        </w:rPr>
        <w:t>.</w:t>
      </w:r>
    </w:p>
    <w:p w:rsidR="00872F63" w:rsidRPr="00872F63" w:rsidRDefault="00872F63" w:rsidP="00872F63">
      <w:pPr>
        <w:widowControl/>
        <w:adjustRightInd w:val="0"/>
        <w:jc w:val="both"/>
        <w:rPr>
          <w:rFonts w:eastAsiaTheme="minorHAnsi"/>
          <w:i/>
          <w:iCs/>
          <w:color w:val="000000"/>
          <w:sz w:val="18"/>
          <w:szCs w:val="18"/>
        </w:rPr>
      </w:pPr>
      <w:r w:rsidRPr="00872F63">
        <w:rPr>
          <w:rFonts w:eastAsiaTheme="minorHAnsi"/>
          <w:bCs/>
          <w:color w:val="000000"/>
          <w:sz w:val="18"/>
          <w:szCs w:val="18"/>
        </w:rPr>
        <w:t xml:space="preserve">III. </w:t>
      </w:r>
      <w:r w:rsidRPr="00872F63">
        <w:rPr>
          <w:rFonts w:eastAsiaTheme="minorHAnsi"/>
          <w:color w:val="000000"/>
          <w:sz w:val="18"/>
          <w:szCs w:val="18"/>
        </w:rPr>
        <w:t>Una vez elegida la opción, el contribuyente podrá imprimir la opinión del cumplimiento de obligaciones fiscales.</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IV. </w:t>
      </w:r>
      <w:r w:rsidRPr="00872F63">
        <w:rPr>
          <w:rFonts w:eastAsiaTheme="minorHAnsi"/>
          <w:color w:val="000000"/>
          <w:sz w:val="18"/>
          <w:szCs w:val="18"/>
        </w:rPr>
        <w:t xml:space="preserve">Asimismo, el contribuyente, proveedor o prestador de servicio podrá autorizar a través del Portal del SAT para que un tercero con el que desee establecer relaciones contractuales, pueda consultar su opinión del cumplimiento.  </w:t>
      </w:r>
    </w:p>
    <w:p w:rsidR="00872F63" w:rsidRPr="00872F63" w:rsidRDefault="00872F63" w:rsidP="00872F63">
      <w:pPr>
        <w:widowControl/>
        <w:adjustRightInd w:val="0"/>
        <w:jc w:val="both"/>
        <w:rPr>
          <w:rFonts w:eastAsiaTheme="minorHAnsi"/>
          <w:sz w:val="24"/>
          <w:szCs w:val="24"/>
        </w:rPr>
      </w:pPr>
      <w:r w:rsidRPr="00872F63">
        <w:rPr>
          <w:rFonts w:eastAsiaTheme="minorHAnsi"/>
          <w:color w:val="000000"/>
          <w:sz w:val="18"/>
          <w:szCs w:val="18"/>
        </w:rPr>
        <w:t xml:space="preserve">La opinión se generará atendiendo a la situación fiscal del contribuyente en los siguientes sentidos: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 </w:t>
      </w:r>
      <w:r w:rsidRPr="00872F63">
        <w:rPr>
          <w:rFonts w:eastAsiaTheme="minorHAnsi"/>
          <w:color w:val="000000"/>
          <w:sz w:val="18"/>
          <w:szCs w:val="18"/>
        </w:rPr>
        <w:t xml:space="preserve">Positiva.- Cuando el contribuyente esté inscrito y al corriente en el cumplimiento de las obligaciones que se consideran en los numerales 1 a 12 de esta regla.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II. </w:t>
      </w:r>
      <w:r w:rsidRPr="00872F63">
        <w:rPr>
          <w:rFonts w:eastAsiaTheme="minorHAnsi"/>
          <w:color w:val="000000"/>
          <w:sz w:val="18"/>
          <w:szCs w:val="18"/>
        </w:rPr>
        <w:t xml:space="preserve">Negativa.- Cuando el contribuyente esté inscrito y no se encuentre al corriente en el cumplimiento de sus obligaciones fiscales que se consideran en los numerales 1 a 12 de esta regla.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III. </w:t>
      </w:r>
      <w:r w:rsidRPr="00872F63">
        <w:rPr>
          <w:rFonts w:eastAsiaTheme="minorHAnsi"/>
          <w:color w:val="000000"/>
          <w:sz w:val="18"/>
          <w:szCs w:val="18"/>
        </w:rPr>
        <w:t xml:space="preserve">En suspensión de actividades.- Cuando el contribuyente se encuentre con estado de suspendido en el RFC a la fecha de emisión de la opinión de cumplimiento.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IV. </w:t>
      </w:r>
      <w:r w:rsidRPr="00872F63">
        <w:rPr>
          <w:rFonts w:eastAsiaTheme="minorHAnsi"/>
          <w:color w:val="000000"/>
          <w:sz w:val="18"/>
          <w:szCs w:val="18"/>
        </w:rPr>
        <w:t xml:space="preserve">Inscrito sin obligaciones fiscales.- Cuando el contribuyente se encuentre inscrito en el RFC pero no tiene obligaciones fiscales. </w:t>
      </w:r>
    </w:p>
    <w:p w:rsidR="00872F63" w:rsidRPr="00872F63" w:rsidRDefault="00872F63" w:rsidP="00872F63">
      <w:pPr>
        <w:widowControl/>
        <w:adjustRightInd w:val="0"/>
        <w:jc w:val="both"/>
        <w:rPr>
          <w:rFonts w:eastAsiaTheme="minorHAnsi"/>
          <w:sz w:val="24"/>
          <w:szCs w:val="24"/>
        </w:rPr>
      </w:pPr>
      <w:r w:rsidRPr="00872F63">
        <w:rPr>
          <w:rFonts w:eastAsiaTheme="minorHAnsi"/>
          <w:color w:val="000000"/>
          <w:sz w:val="18"/>
          <w:szCs w:val="18"/>
        </w:rPr>
        <w:t xml:space="preserve">La autoridad, a fin de generar la opinión del cumplimiento de obligaciones fiscales, revisará que el contribuyente solicitante: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1.</w:t>
      </w:r>
      <w:r w:rsidRPr="00872F63">
        <w:rPr>
          <w:rFonts w:eastAsiaTheme="minorHAnsi"/>
          <w:color w:val="000000"/>
          <w:sz w:val="18"/>
          <w:szCs w:val="18"/>
        </w:rPr>
        <w:t xml:space="preserve"> Ha cumplido con sus obligaciones fiscales en materia de inscripción en el RFC, a que se refieren el CFF y su Reglamento y que la clave en el RFC esté activa. </w:t>
      </w:r>
    </w:p>
    <w:p w:rsidR="00872F63" w:rsidRPr="00872F63" w:rsidRDefault="00872F63" w:rsidP="00872F63">
      <w:pPr>
        <w:widowControl/>
        <w:adjustRightInd w:val="0"/>
        <w:jc w:val="both"/>
        <w:rPr>
          <w:rFonts w:eastAsiaTheme="minorHAnsi"/>
          <w:color w:val="000000"/>
          <w:sz w:val="18"/>
          <w:szCs w:val="18"/>
        </w:rPr>
      </w:pPr>
      <w:r w:rsidRPr="00872F63">
        <w:rPr>
          <w:rFonts w:eastAsiaTheme="minorHAnsi"/>
          <w:bCs/>
          <w:color w:val="000000"/>
          <w:sz w:val="18"/>
          <w:szCs w:val="18"/>
        </w:rPr>
        <w:t>2.</w:t>
      </w:r>
      <w:r w:rsidRPr="00872F63">
        <w:rPr>
          <w:rFonts w:eastAsiaTheme="minorHAnsi"/>
          <w:color w:val="000000"/>
          <w:sz w:val="18"/>
          <w:szCs w:val="18"/>
        </w:rPr>
        <w:t xml:space="preserve">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retenciones del ISR por sueldos y salarios, </w:t>
      </w:r>
      <w:r w:rsidRPr="00872F63">
        <w:rPr>
          <w:rFonts w:eastAsiaTheme="minorHAnsi"/>
          <w:color w:val="000000"/>
          <w:sz w:val="18"/>
          <w:szCs w:val="18"/>
        </w:rPr>
        <w:lastRenderedPageBreak/>
        <w:t xml:space="preserve">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872F63">
        <w:rPr>
          <w:rFonts w:eastAsiaTheme="minorHAnsi"/>
          <w:color w:val="000000"/>
          <w:sz w:val="18"/>
          <w:szCs w:val="18"/>
        </w:rPr>
        <w:t>y</w:t>
      </w:r>
      <w:proofErr w:type="gramEnd"/>
      <w:r w:rsidRPr="00872F63">
        <w:rPr>
          <w:rFonts w:eastAsiaTheme="minorHAnsi"/>
          <w:color w:val="000000"/>
          <w:sz w:val="18"/>
          <w:szCs w:val="18"/>
        </w:rPr>
        <w:t xml:space="preserve"> 5.2.25.</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3. </w:t>
      </w:r>
      <w:r w:rsidRPr="00872F63">
        <w:rPr>
          <w:rFonts w:eastAsiaTheme="minorHAnsi"/>
          <w:color w:val="000000"/>
          <w:sz w:val="18"/>
          <w:szCs w:val="18"/>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r w:rsidRPr="00872F63">
        <w:rPr>
          <w:rFonts w:eastAsiaTheme="minorHAnsi"/>
          <w:i/>
          <w:iCs/>
          <w:color w:val="000000"/>
          <w:sz w:val="18"/>
          <w:szCs w:val="18"/>
        </w:rPr>
        <w:t xml:space="preserve">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4. </w:t>
      </w:r>
      <w:r w:rsidRPr="00872F63">
        <w:rPr>
          <w:rFonts w:eastAsiaTheme="minorHAnsi"/>
          <w:color w:val="000000"/>
          <w:sz w:val="18"/>
          <w:szCs w:val="18"/>
        </w:rPr>
        <w:t xml:space="preserve">No se encuentra publicado en el Portal del SAT, en el listado definitivo a que se refiere el artículo 69-B, cuarto párrafo del CFF. </w:t>
      </w:r>
    </w:p>
    <w:p w:rsidR="00872F63" w:rsidRPr="00872F63" w:rsidRDefault="00872F63" w:rsidP="00872F63">
      <w:pPr>
        <w:widowControl/>
        <w:adjustRightInd w:val="0"/>
        <w:jc w:val="both"/>
        <w:rPr>
          <w:rFonts w:eastAsiaTheme="minorHAnsi"/>
          <w:color w:val="000000"/>
          <w:sz w:val="18"/>
          <w:szCs w:val="18"/>
        </w:rPr>
      </w:pPr>
      <w:r w:rsidRPr="00872F63">
        <w:rPr>
          <w:rFonts w:eastAsiaTheme="minorHAnsi"/>
          <w:bCs/>
          <w:color w:val="000000"/>
          <w:sz w:val="18"/>
          <w:szCs w:val="18"/>
        </w:rPr>
        <w:t>5.</w:t>
      </w:r>
      <w:r w:rsidRPr="00872F63">
        <w:rPr>
          <w:rFonts w:eastAsiaTheme="minorHAnsi"/>
          <w:color w:val="000000"/>
          <w:sz w:val="18"/>
          <w:szCs w:val="18"/>
        </w:rPr>
        <w:t xml:space="preserve"> No tenga créditos fiscales firmes o exigibles.</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6.</w:t>
      </w:r>
      <w:r w:rsidRPr="00872F63">
        <w:rPr>
          <w:rFonts w:eastAsiaTheme="minorHAnsi"/>
          <w:color w:val="000000"/>
          <w:sz w:val="18"/>
          <w:szCs w:val="18"/>
        </w:rPr>
        <w:t xml:space="preserve">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7.</w:t>
      </w:r>
      <w:r w:rsidRPr="00872F63">
        <w:rPr>
          <w:rFonts w:eastAsiaTheme="minorHAnsi"/>
          <w:color w:val="000000"/>
          <w:sz w:val="18"/>
          <w:szCs w:val="18"/>
        </w:rPr>
        <w:t xml:space="preserve"> En caso de contar con autorización para el pago a plazo, no haya incurrido en las causales de revocación a que hace referencia el artículo 66-A, fracción IV del CFF.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8. </w:t>
      </w:r>
      <w:r w:rsidRPr="00872F63">
        <w:rPr>
          <w:rFonts w:eastAsiaTheme="minorHAnsi"/>
          <w:color w:val="000000"/>
          <w:sz w:val="18"/>
          <w:szCs w:val="18"/>
        </w:rPr>
        <w:t>Se encuentre localizado. Se entenderá que un contribuyente está localizado cuando no se encuentra publicado en el listado a que se refiere el artículo 69, último párrafo del CFF, en relación con el décimo segundo párrafo, fracción III del citado artículo.</w:t>
      </w:r>
      <w:r w:rsidRPr="00872F63">
        <w:rPr>
          <w:rFonts w:eastAsiaTheme="minorHAnsi"/>
          <w:bCs/>
          <w:color w:val="000000"/>
          <w:sz w:val="18"/>
          <w:szCs w:val="18"/>
        </w:rPr>
        <w:t xml:space="preserve">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9. </w:t>
      </w:r>
      <w:r w:rsidRPr="00872F63">
        <w:rPr>
          <w:rFonts w:eastAsiaTheme="minorHAnsi"/>
          <w:color w:val="000000"/>
          <w:sz w:val="18"/>
          <w:szCs w:val="18"/>
        </w:rPr>
        <w:t xml:space="preserve">No tengan sentencia condenatoria firme por algún delito fiscal. El impedimento para contratar será por un periodo igual al de la pena impuesta, a partir de que cause firmeza la sentencia.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10.</w:t>
      </w:r>
      <w:r w:rsidRPr="00872F63">
        <w:rPr>
          <w:rFonts w:eastAsiaTheme="minorHAnsi"/>
          <w:color w:val="000000"/>
          <w:sz w:val="18"/>
          <w:szCs w:val="18"/>
        </w:rPr>
        <w:t xml:space="preserve"> No se encuentre publicado en el listado a que se refiere el artículo 69-B Bis, noveno párrafo del CFF.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11.</w:t>
      </w:r>
      <w:r w:rsidRPr="00872F63">
        <w:rPr>
          <w:rFonts w:eastAsiaTheme="minorHAnsi"/>
          <w:color w:val="000000"/>
          <w:sz w:val="18"/>
          <w:szCs w:val="18"/>
        </w:rPr>
        <w:t xml:space="preserve">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872F63">
        <w:rPr>
          <w:rFonts w:eastAsiaTheme="minorHAnsi"/>
          <w:color w:val="000000"/>
          <w:sz w:val="18"/>
          <w:szCs w:val="18"/>
        </w:rPr>
        <w:t>y</w:t>
      </w:r>
      <w:proofErr w:type="gramEnd"/>
      <w:r w:rsidRPr="00872F63">
        <w:rPr>
          <w:rFonts w:eastAsiaTheme="minorHAnsi"/>
          <w:color w:val="000000"/>
          <w:sz w:val="18"/>
          <w:szCs w:val="18"/>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12.</w:t>
      </w:r>
      <w:r w:rsidRPr="00872F63">
        <w:rPr>
          <w:rFonts w:eastAsiaTheme="minorHAnsi"/>
          <w:color w:val="000000"/>
          <w:sz w:val="18"/>
          <w:szCs w:val="18"/>
        </w:rPr>
        <w:t xml:space="preserve"> Cumpla con sus obligaciones fiscales establecidas en los artículos 32-B Ter y 32-B </w:t>
      </w:r>
      <w:proofErr w:type="spellStart"/>
      <w:r w:rsidRPr="00872F63">
        <w:rPr>
          <w:rFonts w:eastAsiaTheme="minorHAnsi"/>
          <w:color w:val="000000"/>
          <w:sz w:val="18"/>
          <w:szCs w:val="18"/>
        </w:rPr>
        <w:t>Quinquies</w:t>
      </w:r>
      <w:proofErr w:type="spellEnd"/>
      <w:r w:rsidRPr="00872F63">
        <w:rPr>
          <w:rFonts w:eastAsiaTheme="minorHAnsi"/>
          <w:color w:val="000000"/>
          <w:sz w:val="18"/>
          <w:szCs w:val="18"/>
        </w:rPr>
        <w:t xml:space="preserve"> del CFF, según corresponda. </w:t>
      </w:r>
    </w:p>
    <w:p w:rsidR="00872F63" w:rsidRPr="00872F63" w:rsidRDefault="00872F63" w:rsidP="00872F63">
      <w:pPr>
        <w:widowControl/>
        <w:adjustRightInd w:val="0"/>
        <w:jc w:val="both"/>
        <w:rPr>
          <w:rFonts w:eastAsiaTheme="minorHAnsi"/>
          <w:sz w:val="24"/>
          <w:szCs w:val="24"/>
        </w:rPr>
      </w:pPr>
      <w:r w:rsidRPr="00872F63">
        <w:rPr>
          <w:rFonts w:eastAsiaTheme="minorHAnsi"/>
          <w:color w:val="000000"/>
          <w:sz w:val="18"/>
          <w:szCs w:val="18"/>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 </w:t>
      </w:r>
      <w:r w:rsidRPr="00872F63">
        <w:rPr>
          <w:rFonts w:eastAsiaTheme="minorHAnsi"/>
          <w:color w:val="000000"/>
          <w:sz w:val="18"/>
          <w:szCs w:val="18"/>
        </w:rPr>
        <w:t xml:space="preserve">Cuando el contribuyente cuente con autorización para pagar a plazos y no le haya sido revocada.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II. </w:t>
      </w:r>
      <w:r w:rsidRPr="00872F63">
        <w:rPr>
          <w:rFonts w:eastAsiaTheme="minorHAnsi"/>
          <w:color w:val="000000"/>
          <w:sz w:val="18"/>
          <w:szCs w:val="18"/>
        </w:rPr>
        <w:t xml:space="preserve">Cuando no haya vencido el plazo para pagar a que se refiere el artículo 65 del CFF. </w:t>
      </w:r>
    </w:p>
    <w:p w:rsidR="00872F63" w:rsidRPr="00872F63" w:rsidRDefault="00872F63" w:rsidP="00872F63">
      <w:pPr>
        <w:widowControl/>
        <w:adjustRightInd w:val="0"/>
        <w:jc w:val="both"/>
        <w:rPr>
          <w:rFonts w:eastAsiaTheme="minorHAnsi"/>
          <w:sz w:val="24"/>
          <w:szCs w:val="24"/>
        </w:rPr>
      </w:pPr>
      <w:r w:rsidRPr="00872F63">
        <w:rPr>
          <w:rFonts w:eastAsiaTheme="minorHAnsi"/>
          <w:bCs/>
          <w:color w:val="000000"/>
          <w:sz w:val="18"/>
          <w:szCs w:val="18"/>
        </w:rPr>
        <w:t xml:space="preserve">III. </w:t>
      </w:r>
      <w:r w:rsidRPr="00872F63">
        <w:rPr>
          <w:rFonts w:eastAsiaTheme="minorHAnsi"/>
          <w:color w:val="000000"/>
          <w:sz w:val="18"/>
          <w:szCs w:val="18"/>
        </w:rPr>
        <w:t xml:space="preserve">Cuando se haya interpuesto medio de defensa en contra del crédito fiscal determinado y se encuentre debidamente garantizado el interés fiscal de conformidad con las disposiciones fiscales. </w:t>
      </w:r>
    </w:p>
    <w:p w:rsidR="00872F63" w:rsidRPr="00872F63" w:rsidRDefault="00872F63" w:rsidP="00872F63">
      <w:pPr>
        <w:widowControl/>
        <w:adjustRightInd w:val="0"/>
        <w:jc w:val="both"/>
        <w:rPr>
          <w:rFonts w:eastAsiaTheme="minorHAnsi"/>
          <w:color w:val="000000"/>
          <w:sz w:val="18"/>
          <w:szCs w:val="18"/>
        </w:rPr>
      </w:pPr>
      <w:r w:rsidRPr="00872F63">
        <w:rPr>
          <w:rFonts w:eastAsiaTheme="minorHAnsi"/>
          <w:bCs/>
          <w:color w:val="000000"/>
          <w:sz w:val="18"/>
          <w:szCs w:val="18"/>
        </w:rPr>
        <w:t xml:space="preserve">IV. </w:t>
      </w:r>
      <w:r w:rsidRPr="00872F63">
        <w:rPr>
          <w:rFonts w:eastAsiaTheme="minorHAnsi"/>
          <w:color w:val="000000"/>
          <w:sz w:val="18"/>
          <w:szCs w:val="18"/>
        </w:rPr>
        <w:t xml:space="preserve">Cuando el contribuyente se encuentre pagando sus adeudos por periodo o ejercicio, en términos del segundo párrafo de la regla 2.1.49. </w:t>
      </w:r>
      <w:proofErr w:type="gramStart"/>
      <w:r w:rsidRPr="00872F63">
        <w:rPr>
          <w:rFonts w:eastAsiaTheme="minorHAnsi"/>
          <w:color w:val="000000"/>
          <w:sz w:val="18"/>
          <w:szCs w:val="18"/>
        </w:rPr>
        <w:t>y</w:t>
      </w:r>
      <w:proofErr w:type="gramEnd"/>
      <w:r w:rsidRPr="00872F63">
        <w:rPr>
          <w:rFonts w:eastAsiaTheme="minorHAnsi"/>
          <w:color w:val="000000"/>
          <w:sz w:val="18"/>
          <w:szCs w:val="18"/>
        </w:rPr>
        <w:t xml:space="preserve"> además que, entre la fecha de solicitud y la del primer pago o, entre cada pago realizado, no transcurran más de sesenta días naturales.</w:t>
      </w:r>
    </w:p>
    <w:p w:rsidR="00872F63" w:rsidRPr="00872F63" w:rsidRDefault="00872F63" w:rsidP="00872F63">
      <w:pPr>
        <w:widowControl/>
        <w:adjustRightInd w:val="0"/>
        <w:jc w:val="both"/>
        <w:rPr>
          <w:rFonts w:eastAsiaTheme="minorHAnsi"/>
          <w:color w:val="000000"/>
          <w:sz w:val="18"/>
          <w:szCs w:val="18"/>
        </w:rPr>
      </w:pPr>
      <w:r w:rsidRPr="00872F63">
        <w:rPr>
          <w:rFonts w:eastAsiaTheme="minorHAnsi"/>
          <w:color w:val="000000"/>
          <w:sz w:val="18"/>
          <w:szCs w:val="18"/>
        </w:rPr>
        <w:t>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872F63" w:rsidRPr="00872F63" w:rsidRDefault="00872F63" w:rsidP="00872F63">
      <w:pPr>
        <w:widowControl/>
        <w:adjustRightInd w:val="0"/>
        <w:jc w:val="both"/>
        <w:rPr>
          <w:rFonts w:eastAsiaTheme="minorHAnsi"/>
          <w:sz w:val="24"/>
          <w:szCs w:val="24"/>
        </w:rPr>
      </w:pPr>
      <w:r w:rsidRPr="00872F63">
        <w:rPr>
          <w:rFonts w:eastAsiaTheme="minorHAnsi"/>
          <w:color w:val="000000"/>
          <w:sz w:val="18"/>
          <w:szCs w:val="18"/>
        </w:rPr>
        <w:t>Si el contribuyente no pudo aclarar alguna de las inconsistencias, podrá hacer valer nuevamente la aclaración correspondiente, cuando aporte nuevas razones y lo soporte documentalmente.</w:t>
      </w:r>
    </w:p>
    <w:p w:rsidR="00872F63" w:rsidRPr="00872F63" w:rsidRDefault="00872F63" w:rsidP="00872F63">
      <w:pPr>
        <w:widowControl/>
        <w:adjustRightInd w:val="0"/>
        <w:jc w:val="both"/>
        <w:rPr>
          <w:rFonts w:eastAsiaTheme="minorHAnsi"/>
          <w:sz w:val="24"/>
          <w:szCs w:val="24"/>
        </w:rPr>
      </w:pPr>
      <w:r w:rsidRPr="00872F63">
        <w:rPr>
          <w:rFonts w:eastAsiaTheme="minorHAnsi"/>
          <w:color w:val="000000"/>
          <w:sz w:val="18"/>
          <w:szCs w:val="18"/>
        </w:rPr>
        <w:t>La opinión del cumplimiento de obligaciones fiscales a que hace referencia el primer párrafo de la presente regla que se emita en sentido positivo, tendrá una vigencia de treinta días naturales a partir de la fecha de emisión.</w:t>
      </w:r>
    </w:p>
    <w:p w:rsidR="00872F63" w:rsidRPr="00872F63" w:rsidRDefault="00872F63" w:rsidP="00872F63">
      <w:pPr>
        <w:widowControl/>
        <w:adjustRightInd w:val="0"/>
        <w:jc w:val="both"/>
        <w:rPr>
          <w:rFonts w:eastAsiaTheme="minorHAnsi"/>
          <w:sz w:val="24"/>
          <w:szCs w:val="24"/>
        </w:rPr>
      </w:pPr>
      <w:r w:rsidRPr="00872F63">
        <w:rPr>
          <w:rFonts w:eastAsiaTheme="minorHAnsi"/>
          <w:color w:val="000000"/>
          <w:sz w:val="18"/>
          <w:szCs w:val="18"/>
        </w:rPr>
        <w:t xml:space="preserve">Asimismo, dicha opinión se emite considerando la situación del contribuyente en los sistemas electrónicos institucionales del SAT, por lo que no constituye resolución para el contribuyente sobre el cálculo y montos de créditos o impuestos declarados o pagados. </w:t>
      </w:r>
    </w:p>
    <w:p w:rsidR="00872F63" w:rsidRPr="00872F63" w:rsidRDefault="00872F63" w:rsidP="00872F63">
      <w:pPr>
        <w:widowControl/>
        <w:adjustRightInd w:val="0"/>
        <w:jc w:val="both"/>
        <w:rPr>
          <w:rFonts w:eastAsiaTheme="minorHAnsi"/>
          <w:sz w:val="24"/>
          <w:szCs w:val="24"/>
        </w:rPr>
      </w:pPr>
      <w:r w:rsidRPr="00872F63">
        <w:rPr>
          <w:rFonts w:eastAsiaTheme="minorHAnsi"/>
          <w:color w:val="000000"/>
          <w:sz w:val="18"/>
          <w:szCs w:val="18"/>
        </w:rPr>
        <w:t xml:space="preserve">La presente regla también es aplicable a los contribuyentes que subcontraten a los proveedores o prestadores de servicio a quienes se adjudique el contrato. </w:t>
      </w:r>
    </w:p>
    <w:p w:rsidR="00872F63" w:rsidRPr="00872F63" w:rsidRDefault="00872F63" w:rsidP="00872F63">
      <w:pPr>
        <w:widowControl/>
        <w:adjustRightInd w:val="0"/>
        <w:jc w:val="both"/>
        <w:rPr>
          <w:rFonts w:eastAsiaTheme="minorHAnsi"/>
          <w:i/>
          <w:iCs/>
          <w:color w:val="000000"/>
          <w:sz w:val="18"/>
          <w:szCs w:val="18"/>
        </w:rPr>
      </w:pPr>
      <w:r w:rsidRPr="00872F63">
        <w:rPr>
          <w:rFonts w:eastAsiaTheme="minorHAnsi"/>
          <w:i/>
          <w:iCs/>
          <w:color w:val="000000"/>
          <w:sz w:val="18"/>
          <w:szCs w:val="18"/>
        </w:rPr>
        <w:t xml:space="preserve">CFF 31, 32-B Ter, 32-B </w:t>
      </w:r>
      <w:proofErr w:type="spellStart"/>
      <w:r w:rsidRPr="00872F63">
        <w:rPr>
          <w:rFonts w:eastAsiaTheme="minorHAnsi"/>
          <w:i/>
          <w:iCs/>
          <w:color w:val="000000"/>
          <w:sz w:val="18"/>
          <w:szCs w:val="18"/>
        </w:rPr>
        <w:t>Quinquies</w:t>
      </w:r>
      <w:proofErr w:type="spellEnd"/>
      <w:r w:rsidRPr="00872F63">
        <w:rPr>
          <w:rFonts w:eastAsiaTheme="minorHAnsi"/>
          <w:i/>
          <w:iCs/>
          <w:color w:val="000000"/>
          <w:sz w:val="18"/>
          <w:szCs w:val="18"/>
        </w:rPr>
        <w:t>, 32-D, 65, 66, 66-A, 69, 69-B, 69-B Bis, 141, LISR 82, 86,</w:t>
      </w:r>
    </w:p>
    <w:p w:rsidR="00872F63" w:rsidRPr="00872F63" w:rsidRDefault="00872F63" w:rsidP="00872F63">
      <w:pPr>
        <w:widowControl/>
        <w:adjustRightInd w:val="0"/>
        <w:jc w:val="both"/>
        <w:rPr>
          <w:rFonts w:eastAsiaTheme="minorHAnsi"/>
          <w:i/>
          <w:iCs/>
          <w:color w:val="000000"/>
          <w:sz w:val="18"/>
          <w:szCs w:val="18"/>
        </w:rPr>
      </w:pPr>
      <w:r w:rsidRPr="00872F63">
        <w:rPr>
          <w:rFonts w:eastAsiaTheme="minorHAnsi"/>
          <w:i/>
          <w:iCs/>
          <w:color w:val="000000"/>
          <w:sz w:val="18"/>
          <w:szCs w:val="18"/>
        </w:rPr>
        <w:lastRenderedPageBreak/>
        <w:t>RMF 2.1.49., 2.11.5., 3.10.1.12., 5.2.2., 5.2.13., 5.2.15., 5.2.17., 5.2.18., 5.2.19., 5.2.20.,</w:t>
      </w:r>
    </w:p>
    <w:p w:rsidR="00DF25E8" w:rsidRDefault="00872F63" w:rsidP="00EB0DFF">
      <w:pPr>
        <w:tabs>
          <w:tab w:val="center" w:pos="4419"/>
          <w:tab w:val="right" w:pos="8838"/>
        </w:tabs>
        <w:jc w:val="both"/>
        <w:rPr>
          <w:rFonts w:asciiTheme="minorHAnsi" w:hAnsiTheme="minorHAnsi" w:cstheme="minorHAnsi"/>
          <w:u w:val="single"/>
        </w:rPr>
      </w:pPr>
      <w:r w:rsidRPr="00872F63">
        <w:rPr>
          <w:rFonts w:eastAsiaTheme="minorHAnsi"/>
          <w:i/>
          <w:iCs/>
          <w:color w:val="000000"/>
          <w:sz w:val="18"/>
          <w:szCs w:val="18"/>
        </w:rPr>
        <w:t>5.2.21., 5.2.25.</w:t>
      </w: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w:t>
      </w:r>
      <w:r w:rsidRPr="006274AC">
        <w:rPr>
          <w:rFonts w:asciiTheme="minorHAnsi" w:hAnsiTheme="minorHAnsi" w:cstheme="minorHAnsi"/>
        </w:rPr>
        <w:lastRenderedPageBreak/>
        <w:t xml:space="preserve">a la fecha de presentación de la solicitud, resolverá y emitirá la opinión del cumplimiento de obligaciones fiscales en materia de seguridad social. </w:t>
      </w:r>
    </w:p>
    <w:p w:rsidR="00257B4E" w:rsidRDefault="00257B4E"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 xml:space="preserve">PARA CONCURSOS DE OBRA PÚBLICA, CONVOCATORIA, ADJUDICACIÓN DIRECTA Y LA CONTRATACIÓN DE LA </w:t>
      </w:r>
      <w:r w:rsidRPr="00981B8B">
        <w:rPr>
          <w:rFonts w:asciiTheme="minorHAnsi" w:hAnsiTheme="minorHAnsi" w:cstheme="minorHAnsi"/>
          <w:b/>
          <w:bCs/>
          <w:sz w:val="20"/>
          <w:szCs w:val="20"/>
        </w:rPr>
        <w:lastRenderedPageBreak/>
        <w:t>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6C9" w:rsidRDefault="006266C9" w:rsidP="00D63B83">
      <w:r>
        <w:separator/>
      </w:r>
    </w:p>
  </w:endnote>
  <w:endnote w:type="continuationSeparator" w:id="0">
    <w:p w:rsidR="006266C9" w:rsidRDefault="006266C9"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6C9" w:rsidRDefault="006266C9">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C9" w:rsidRPr="00E35AC6" w:rsidRDefault="006266C9">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6266C9" w:rsidRPr="00E35AC6" w:rsidRDefault="006266C9">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6266C9" w:rsidRDefault="006266C9">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0D1799" w:rsidRPr="000D1799">
          <w:rPr>
            <w:noProof/>
            <w:sz w:val="16"/>
            <w:szCs w:val="16"/>
            <w:lang w:val="es-ES"/>
          </w:rPr>
          <w:t>56</w:t>
        </w:r>
        <w:r w:rsidRPr="00E35AC6">
          <w:rPr>
            <w:sz w:val="16"/>
            <w:szCs w:val="16"/>
          </w:rPr>
          <w:fldChar w:fldCharType="end"/>
        </w:r>
      </w:p>
    </w:sdtContent>
  </w:sdt>
  <w:p w:rsidR="006266C9" w:rsidRDefault="006266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6C9" w:rsidRDefault="006266C9" w:rsidP="00D63B83">
      <w:r>
        <w:separator/>
      </w:r>
    </w:p>
  </w:footnote>
  <w:footnote w:type="continuationSeparator" w:id="0">
    <w:p w:rsidR="006266C9" w:rsidRDefault="006266C9"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6C9" w:rsidRDefault="006266C9"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C9" w:rsidRPr="009C0963" w:rsidRDefault="006266C9"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6266C9" w:rsidRPr="009C0963" w:rsidRDefault="006266C9"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6266C9" w:rsidRPr="009C0963" w:rsidRDefault="006266C9"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6266C9" w:rsidRPr="009C0963" w:rsidRDefault="006266C9"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6266C9" w:rsidRDefault="006266C9">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C9" w:rsidRPr="009C0963" w:rsidRDefault="006266C9"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002</w:t>
                          </w:r>
                          <w:r w:rsidRPr="009C0963">
                            <w:rPr>
                              <w:rFonts w:ascii="Arial Narrow" w:hAnsi="Arial Narrow"/>
                              <w:b/>
                              <w:bCs/>
                              <w:w w:val="80"/>
                              <w:sz w:val="20"/>
                            </w:rPr>
                            <w:t>/20</w:t>
                          </w:r>
                          <w:r>
                            <w:rPr>
                              <w:rFonts w:ascii="Arial Narrow" w:hAnsi="Arial Narrow"/>
                              <w:b/>
                              <w:bCs/>
                              <w:w w:val="80"/>
                              <w:sz w:val="20"/>
                            </w:rPr>
                            <w:t>25</w:t>
                          </w:r>
                        </w:p>
                        <w:p w:rsidR="006266C9" w:rsidRPr="009C0963" w:rsidRDefault="006266C9"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6266C9" w:rsidRPr="009C0963" w:rsidRDefault="006266C9"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002</w:t>
                    </w:r>
                    <w:r w:rsidRPr="009C0963">
                      <w:rPr>
                        <w:rFonts w:ascii="Arial Narrow" w:hAnsi="Arial Narrow"/>
                        <w:b/>
                        <w:bCs/>
                        <w:w w:val="80"/>
                        <w:sz w:val="20"/>
                      </w:rPr>
                      <w:t>/20</w:t>
                    </w:r>
                    <w:r>
                      <w:rPr>
                        <w:rFonts w:ascii="Arial Narrow" w:hAnsi="Arial Narrow"/>
                        <w:b/>
                        <w:bCs/>
                        <w:w w:val="80"/>
                        <w:sz w:val="20"/>
                      </w:rPr>
                      <w:t>25</w:t>
                    </w:r>
                  </w:p>
                  <w:p w:rsidR="006266C9" w:rsidRPr="009C0963" w:rsidRDefault="006266C9"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6C9" w:rsidRDefault="006266C9">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C9" w:rsidRPr="009C0963" w:rsidRDefault="006266C9"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6266C9" w:rsidRPr="009C0963" w:rsidRDefault="006266C9"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DC2E08" w:rsidRPr="009C0963" w:rsidRDefault="00DC2E08"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DC2E08" w:rsidRPr="009C0963" w:rsidRDefault="00DC2E08"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6266C9" w:rsidRDefault="006266C9"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C9" w:rsidRPr="009C0963" w:rsidRDefault="006266C9"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002</w:t>
                          </w:r>
                          <w:r w:rsidRPr="009C0963">
                            <w:rPr>
                              <w:rFonts w:ascii="Arial Narrow" w:hAnsi="Arial Narrow"/>
                              <w:b/>
                              <w:bCs/>
                              <w:w w:val="80"/>
                              <w:sz w:val="20"/>
                            </w:rPr>
                            <w:t>/20</w:t>
                          </w:r>
                          <w:r>
                            <w:rPr>
                              <w:rFonts w:ascii="Arial Narrow" w:hAnsi="Arial Narrow"/>
                              <w:b/>
                              <w:bCs/>
                              <w:w w:val="80"/>
                              <w:sz w:val="20"/>
                            </w:rPr>
                            <w:t>25</w:t>
                          </w:r>
                        </w:p>
                        <w:p w:rsidR="006266C9" w:rsidRPr="009C0963" w:rsidRDefault="006266C9"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CE62AB" w:rsidRPr="009C0963" w:rsidRDefault="00CE62A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2B7904">
                      <w:rPr>
                        <w:rFonts w:ascii="Arial Narrow" w:hAnsi="Arial Narrow"/>
                        <w:b/>
                        <w:bCs/>
                        <w:w w:val="80"/>
                        <w:sz w:val="20"/>
                      </w:rPr>
                      <w:t>2</w:t>
                    </w:r>
                    <w:r w:rsidRPr="009C0963">
                      <w:rPr>
                        <w:rFonts w:ascii="Arial Narrow" w:hAnsi="Arial Narrow"/>
                        <w:b/>
                        <w:bCs/>
                        <w:w w:val="80"/>
                        <w:sz w:val="20"/>
                      </w:rPr>
                      <w:t>/20</w:t>
                    </w:r>
                    <w:r>
                      <w:rPr>
                        <w:rFonts w:ascii="Arial Narrow" w:hAnsi="Arial Narrow"/>
                        <w:b/>
                        <w:bCs/>
                        <w:w w:val="80"/>
                        <w:sz w:val="20"/>
                      </w:rPr>
                      <w:t>25</w:t>
                    </w:r>
                  </w:p>
                  <w:p w:rsidR="00CE62AB" w:rsidRPr="009C0963" w:rsidRDefault="00CE62A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739EB"/>
    <w:rsid w:val="000A4C88"/>
    <w:rsid w:val="000B3C8D"/>
    <w:rsid w:val="000C30DC"/>
    <w:rsid w:val="000D1799"/>
    <w:rsid w:val="00111399"/>
    <w:rsid w:val="0015683D"/>
    <w:rsid w:val="00172B25"/>
    <w:rsid w:val="001800D8"/>
    <w:rsid w:val="001955DA"/>
    <w:rsid w:val="00244E26"/>
    <w:rsid w:val="00257B4E"/>
    <w:rsid w:val="00280564"/>
    <w:rsid w:val="00292F86"/>
    <w:rsid w:val="002A499D"/>
    <w:rsid w:val="002B2B85"/>
    <w:rsid w:val="002B56E4"/>
    <w:rsid w:val="002B7904"/>
    <w:rsid w:val="002D2ECA"/>
    <w:rsid w:val="003000ED"/>
    <w:rsid w:val="00330462"/>
    <w:rsid w:val="0033514C"/>
    <w:rsid w:val="003749AB"/>
    <w:rsid w:val="003C44F6"/>
    <w:rsid w:val="003D6F61"/>
    <w:rsid w:val="003F1C1C"/>
    <w:rsid w:val="00430FA1"/>
    <w:rsid w:val="00441E24"/>
    <w:rsid w:val="004540E2"/>
    <w:rsid w:val="004E70A7"/>
    <w:rsid w:val="004F4A0D"/>
    <w:rsid w:val="00522FCF"/>
    <w:rsid w:val="00544A31"/>
    <w:rsid w:val="005A3EAE"/>
    <w:rsid w:val="00624227"/>
    <w:rsid w:val="006266C9"/>
    <w:rsid w:val="006374E3"/>
    <w:rsid w:val="00695542"/>
    <w:rsid w:val="006C0282"/>
    <w:rsid w:val="006D6CDA"/>
    <w:rsid w:val="0071589F"/>
    <w:rsid w:val="007235FD"/>
    <w:rsid w:val="007256BD"/>
    <w:rsid w:val="00826FD8"/>
    <w:rsid w:val="0085536A"/>
    <w:rsid w:val="008657BA"/>
    <w:rsid w:val="00872F63"/>
    <w:rsid w:val="00916FFA"/>
    <w:rsid w:val="00932AFD"/>
    <w:rsid w:val="009C6F88"/>
    <w:rsid w:val="009F2535"/>
    <w:rsid w:val="00A2339F"/>
    <w:rsid w:val="00A91E9A"/>
    <w:rsid w:val="00A9238B"/>
    <w:rsid w:val="00A9438E"/>
    <w:rsid w:val="00A9647F"/>
    <w:rsid w:val="00A96CA0"/>
    <w:rsid w:val="00AA3B4F"/>
    <w:rsid w:val="00B12CB7"/>
    <w:rsid w:val="00B24FF6"/>
    <w:rsid w:val="00B63811"/>
    <w:rsid w:val="00B81C64"/>
    <w:rsid w:val="00BA6CA9"/>
    <w:rsid w:val="00BB3FEF"/>
    <w:rsid w:val="00BC0397"/>
    <w:rsid w:val="00BD33CE"/>
    <w:rsid w:val="00BF6FD3"/>
    <w:rsid w:val="00C11576"/>
    <w:rsid w:val="00C87BD6"/>
    <w:rsid w:val="00C95FFD"/>
    <w:rsid w:val="00CC636A"/>
    <w:rsid w:val="00CE62AB"/>
    <w:rsid w:val="00CF351A"/>
    <w:rsid w:val="00D004B8"/>
    <w:rsid w:val="00D239D5"/>
    <w:rsid w:val="00D24714"/>
    <w:rsid w:val="00D30D0D"/>
    <w:rsid w:val="00D63B83"/>
    <w:rsid w:val="00DC2E08"/>
    <w:rsid w:val="00DC35B8"/>
    <w:rsid w:val="00DF25E8"/>
    <w:rsid w:val="00E132CA"/>
    <w:rsid w:val="00E20472"/>
    <w:rsid w:val="00E3490C"/>
    <w:rsid w:val="00E35AC6"/>
    <w:rsid w:val="00E43990"/>
    <w:rsid w:val="00E6143B"/>
    <w:rsid w:val="00E939CF"/>
    <w:rsid w:val="00EA04B2"/>
    <w:rsid w:val="00EB0DFF"/>
    <w:rsid w:val="00EC4F60"/>
    <w:rsid w:val="00FA3AD6"/>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1036</TotalTime>
  <Pages>56</Pages>
  <Words>27649</Words>
  <Characters>152073</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40</cp:revision>
  <cp:lastPrinted>2025-02-13T17:46:00Z</cp:lastPrinted>
  <dcterms:created xsi:type="dcterms:W3CDTF">2024-03-08T17:43:00Z</dcterms:created>
  <dcterms:modified xsi:type="dcterms:W3CDTF">2025-02-13T18:17:00Z</dcterms:modified>
</cp:coreProperties>
</file>